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rsidRPr="007C3F2B">
        <w:trPr>
          <w:jc w:val="center"/>
        </w:trPr>
        <w:tc>
          <w:tcPr>
            <w:tcW w:w="743" w:type="dxa"/>
          </w:tcPr>
          <w:p w:rsidR="002914D6" w:rsidRPr="007C3F2B" w:rsidRDefault="002914D6">
            <w:pPr>
              <w:jc w:val="both"/>
              <w:rPr>
                <w:rFonts w:ascii="David" w:hAnsi="David" w:hint="cs"/>
                <w:b/>
                <w:bCs/>
              </w:rPr>
            </w:pPr>
          </w:p>
        </w:tc>
        <w:tc>
          <w:tcPr>
            <w:tcW w:w="8077" w:type="dxa"/>
            <w:gridSpan w:val="2"/>
          </w:tcPr>
          <w:p w:rsidR="002914D6" w:rsidRPr="007C3F2B" w:rsidRDefault="002914D6" w:rsidP="00EE7E7C">
            <w:pPr>
              <w:rPr>
                <w:rFonts w:ascii="David" w:hAnsi="David"/>
                <w:highlight w:val="yellow"/>
              </w:rPr>
            </w:pPr>
          </w:p>
        </w:tc>
      </w:tr>
      <w:tr w:rsidR="002914D6" w:rsidRPr="007C3F2B">
        <w:trPr>
          <w:jc w:val="center"/>
        </w:trPr>
        <w:tc>
          <w:tcPr>
            <w:tcW w:w="3249" w:type="dxa"/>
            <w:gridSpan w:val="2"/>
          </w:tcPr>
          <w:p w:rsidR="002914D6" w:rsidRPr="007C3F2B" w:rsidRDefault="002914D6">
            <w:pPr>
              <w:bidi w:val="0"/>
              <w:jc w:val="right"/>
              <w:rPr>
                <w:rFonts w:ascii="David" w:hAnsi="David"/>
                <w:b/>
                <w:bCs/>
                <w:noProof w:val="0"/>
              </w:rPr>
            </w:pPr>
          </w:p>
          <w:sdt>
            <w:sdtPr>
              <w:rPr>
                <w:rFonts w:ascii="David" w:hAnsi="David"/>
                <w:b/>
                <w:bCs/>
              </w:rPr>
              <w:alias w:val="1180"/>
              <w:tag w:val="1180"/>
              <w:id w:val="1559975633"/>
              <w:text w:multiLine="1"/>
            </w:sdtPr>
            <w:sdtEndPr/>
            <w:sdtContent>
              <w:p w:rsidR="00085D03" w:rsidRPr="007C3F2B" w:rsidRDefault="005C6895" w:rsidP="00BA08C2">
                <w:pPr>
                  <w:bidi w:val="0"/>
                  <w:jc w:val="right"/>
                  <w:rPr>
                    <w:rFonts w:ascii="David" w:hAnsi="David"/>
                    <w:b/>
                    <w:bCs/>
                    <w:noProof w:val="0"/>
                  </w:rPr>
                </w:pPr>
                <w:r w:rsidRPr="00AB5494">
                  <w:rPr>
                    <w:rFonts w:ascii="David" w:hAnsi="David"/>
                    <w:b/>
                    <w:bCs/>
                    <w:noProof w:val="0"/>
                    <w:rtl/>
                  </w:rPr>
                  <w:t>ה</w:t>
                </w:r>
                <w:r w:rsidR="00F31F78" w:rsidRPr="00AB5494">
                  <w:rPr>
                    <w:rFonts w:ascii="David" w:hAnsi="David"/>
                    <w:b/>
                    <w:bCs/>
                    <w:noProof w:val="0"/>
                    <w:rtl/>
                  </w:rPr>
                  <w:t>תובע</w:t>
                </w:r>
                <w:r w:rsidR="00BA08C2">
                  <w:rPr>
                    <w:rFonts w:ascii="David" w:hAnsi="David" w:hint="cs"/>
                    <w:b/>
                    <w:bCs/>
                    <w:noProof w:val="0"/>
                    <w:rtl/>
                  </w:rPr>
                  <w:t xml:space="preserve"> בת"ע</w:t>
                </w:r>
                <w:r w:rsidR="00AB5494" w:rsidRPr="00AB5494">
                  <w:rPr>
                    <w:rFonts w:ascii="David" w:hAnsi="David"/>
                    <w:b/>
                    <w:bCs/>
                    <w:noProof w:val="0"/>
                    <w:rtl/>
                  </w:rPr>
                  <w:br/>
                </w:r>
                <w:r w:rsidR="00AB5494" w:rsidRPr="00AB5494">
                  <w:rPr>
                    <w:rFonts w:ascii="David" w:hAnsi="David" w:hint="cs"/>
                    <w:b/>
                    <w:bCs/>
                    <w:rtl/>
                  </w:rPr>
                  <w:t>14869-04-19</w:t>
                </w:r>
                <w:r w:rsidR="00AB5494" w:rsidRPr="00AB5494">
                  <w:rPr>
                    <w:rFonts w:ascii="David" w:hAnsi="David"/>
                    <w:b/>
                    <w:bCs/>
                    <w:rtl/>
                  </w:rPr>
                  <w:br/>
                </w:r>
                <w:r w:rsidR="00AB5494" w:rsidRPr="00AB5494">
                  <w:rPr>
                    <w:rFonts w:ascii="David" w:hAnsi="David" w:hint="cs"/>
                    <w:b/>
                    <w:bCs/>
                    <w:rtl/>
                  </w:rPr>
                  <w:t>המתנגד בת</w:t>
                </w:r>
                <w:r w:rsidR="00AB5494">
                  <w:rPr>
                    <w:rFonts w:ascii="David" w:hAnsi="David" w:hint="cs"/>
                    <w:b/>
                    <w:bCs/>
                    <w:rtl/>
                  </w:rPr>
                  <w:t>"ע</w:t>
                </w:r>
                <w:r w:rsidR="00AB5494" w:rsidRPr="00AB5494">
                  <w:rPr>
                    <w:rFonts w:ascii="David" w:hAnsi="David" w:hint="cs"/>
                    <w:b/>
                    <w:bCs/>
                    <w:rtl/>
                  </w:rPr>
                  <w:t xml:space="preserve"> </w:t>
                </w:r>
                <w:r w:rsidR="00AB5494" w:rsidRPr="00AB5494">
                  <w:rPr>
                    <w:rFonts w:ascii="David" w:hAnsi="David"/>
                    <w:b/>
                    <w:bCs/>
                    <w:rtl/>
                  </w:rPr>
                  <w:br/>
                </w:r>
                <w:r w:rsidR="00AB5494" w:rsidRPr="00AB5494">
                  <w:rPr>
                    <w:rFonts w:ascii="David" w:hAnsi="David"/>
                    <w:b/>
                    <w:bCs/>
                  </w:rPr>
                  <w:t>15153-04-19</w:t>
                </w:r>
              </w:p>
            </w:sdtContent>
          </w:sdt>
        </w:tc>
        <w:tc>
          <w:tcPr>
            <w:tcW w:w="5571" w:type="dxa"/>
          </w:tcPr>
          <w:p w:rsidR="002914D6" w:rsidRPr="007C3F2B" w:rsidRDefault="002914D6">
            <w:pPr>
              <w:rPr>
                <w:rFonts w:ascii="David" w:hAnsi="David"/>
                <w:b/>
                <w:bCs/>
                <w:noProof w:val="0"/>
              </w:rPr>
            </w:pPr>
          </w:p>
          <w:p w:rsidR="002914D6" w:rsidRPr="00CA0F54" w:rsidRDefault="001A05FD" w:rsidP="00CA0F54">
            <w:pPr>
              <w:pStyle w:val="ac"/>
              <w:numPr>
                <w:ilvl w:val="0"/>
                <w:numId w:val="13"/>
              </w:numPr>
              <w:rPr>
                <w:rFonts w:ascii="David" w:hAnsi="David"/>
                <w:b/>
                <w:bCs/>
                <w:noProof w:val="0"/>
              </w:rPr>
            </w:pPr>
            <w:sdt>
              <w:sdtPr>
                <w:rPr>
                  <w:rFonts w:ascii="David" w:hAnsi="David"/>
                  <w:b/>
                  <w:bCs/>
                  <w:noProof w:val="0"/>
                  <w:rtl/>
                </w:rPr>
                <w:alias w:val="2316"/>
                <w:tag w:val="2316"/>
                <w:id w:val="827245689"/>
                <w:text w:multiLine="1"/>
              </w:sdtPr>
              <w:sdtEndPr/>
              <w:sdtContent>
                <w:r w:rsidR="00CA0F54">
                  <w:rPr>
                    <w:rFonts w:ascii="David" w:hAnsi="David" w:hint="cs"/>
                    <w:b/>
                    <w:bCs/>
                    <w:noProof w:val="0"/>
                    <w:rtl/>
                  </w:rPr>
                  <w:t xml:space="preserve">ב. </w:t>
                </w:r>
                <w:r w:rsidR="001D3A68" w:rsidRPr="00CA0F54">
                  <w:rPr>
                    <w:rFonts w:ascii="David" w:hAnsi="David"/>
                    <w:b/>
                    <w:bCs/>
                    <w:noProof w:val="0"/>
                    <w:rtl/>
                  </w:rPr>
                  <w:br/>
                </w:r>
                <w:r w:rsidR="001D3A68" w:rsidRPr="00CA0F54">
                  <w:rPr>
                    <w:rFonts w:ascii="David" w:hAnsi="David"/>
                    <w:b/>
                    <w:bCs/>
                    <w:noProof w:val="0"/>
                    <w:rtl/>
                  </w:rPr>
                  <w:br/>
                  <w:t>ע"י ב"כ עו"ד מירב ש</w:t>
                </w:r>
                <w:r w:rsidR="00596972" w:rsidRPr="00CA0F54">
                  <w:rPr>
                    <w:rFonts w:ascii="David" w:hAnsi="David" w:hint="cs"/>
                    <w:b/>
                    <w:bCs/>
                    <w:noProof w:val="0"/>
                    <w:rtl/>
                  </w:rPr>
                  <w:t>פ</w:t>
                </w:r>
                <w:r w:rsidR="001D3A68" w:rsidRPr="00CA0F54">
                  <w:rPr>
                    <w:rFonts w:ascii="David" w:hAnsi="David"/>
                    <w:b/>
                    <w:bCs/>
                    <w:noProof w:val="0"/>
                    <w:rtl/>
                  </w:rPr>
                  <w:t xml:space="preserve">ר אלמליח </w:t>
                </w:r>
                <w:r w:rsidR="001D3A68" w:rsidRPr="00CA0F54">
                  <w:rPr>
                    <w:rFonts w:ascii="David" w:hAnsi="David"/>
                    <w:b/>
                    <w:bCs/>
                    <w:noProof w:val="0"/>
                    <w:rtl/>
                  </w:rPr>
                  <w:br/>
                  <w:t>ככר הבימה 2, תל אביב</w:t>
                </w:r>
                <w:r w:rsidR="001D3A68" w:rsidRPr="00CA0F54">
                  <w:rPr>
                    <w:rFonts w:ascii="David" w:hAnsi="David"/>
                    <w:b/>
                    <w:bCs/>
                    <w:noProof w:val="0"/>
                    <w:rtl/>
                  </w:rPr>
                  <w:br/>
                  <w:t>טלפון 03-6868189 פקס 1-533-6868189</w:t>
                </w:r>
              </w:sdtContent>
            </w:sdt>
          </w:p>
        </w:tc>
      </w:tr>
      <w:tr w:rsidR="002914D6" w:rsidRPr="007C3F2B">
        <w:trPr>
          <w:jc w:val="center"/>
        </w:trPr>
        <w:tc>
          <w:tcPr>
            <w:tcW w:w="8820" w:type="dxa"/>
            <w:gridSpan w:val="3"/>
          </w:tcPr>
          <w:p w:rsidR="002914D6" w:rsidRPr="007C3F2B" w:rsidRDefault="002914D6">
            <w:pPr>
              <w:rPr>
                <w:rFonts w:ascii="David" w:hAnsi="David"/>
                <w:b/>
                <w:bCs/>
                <w:noProof w:val="0"/>
                <w:rtl/>
              </w:rPr>
            </w:pPr>
          </w:p>
          <w:p w:rsidR="002914D6" w:rsidRPr="007C3F2B" w:rsidRDefault="00011212">
            <w:pPr>
              <w:jc w:val="center"/>
              <w:rPr>
                <w:rFonts w:ascii="David" w:hAnsi="David"/>
                <w:b/>
                <w:bCs/>
                <w:noProof w:val="0"/>
                <w:rtl/>
              </w:rPr>
            </w:pPr>
            <w:r w:rsidRPr="007C3F2B">
              <w:rPr>
                <w:rFonts w:ascii="David" w:hAnsi="David"/>
                <w:b/>
                <w:bCs/>
                <w:noProof w:val="0"/>
                <w:rtl/>
              </w:rPr>
              <w:t>נגד</w:t>
            </w:r>
          </w:p>
          <w:p w:rsidR="002914D6" w:rsidRPr="007C3F2B" w:rsidRDefault="002914D6">
            <w:pPr>
              <w:rPr>
                <w:rFonts w:ascii="David" w:hAnsi="David"/>
                <w:b/>
                <w:bCs/>
                <w:noProof w:val="0"/>
              </w:rPr>
            </w:pPr>
          </w:p>
        </w:tc>
      </w:tr>
      <w:tr w:rsidR="002914D6" w:rsidRPr="007C3F2B">
        <w:trPr>
          <w:jc w:val="center"/>
        </w:trPr>
        <w:tc>
          <w:tcPr>
            <w:tcW w:w="3249" w:type="dxa"/>
            <w:gridSpan w:val="2"/>
          </w:tcPr>
          <w:p w:rsidR="002914D6" w:rsidRPr="007C3F2B" w:rsidRDefault="002914D6">
            <w:pPr>
              <w:rPr>
                <w:rFonts w:ascii="David" w:hAnsi="David"/>
                <w:b/>
                <w:bCs/>
                <w:noProof w:val="0"/>
                <w:rtl/>
              </w:rPr>
            </w:pPr>
          </w:p>
          <w:p w:rsidR="002914D6" w:rsidRPr="007C3F2B" w:rsidRDefault="001A05FD" w:rsidP="00BA08C2">
            <w:pPr>
              <w:rPr>
                <w:rFonts w:ascii="David" w:hAnsi="David"/>
                <w:b/>
                <w:bCs/>
                <w:noProof w:val="0"/>
              </w:rPr>
            </w:pPr>
            <w:sdt>
              <w:sdtPr>
                <w:rPr>
                  <w:rFonts w:ascii="David" w:hAnsi="David"/>
                  <w:b/>
                  <w:bCs/>
                  <w:rtl/>
                </w:rPr>
                <w:alias w:val="1184"/>
                <w:tag w:val="1184"/>
                <w:id w:val="386307046"/>
                <w:text w:multiLine="1"/>
              </w:sdtPr>
              <w:sdtEndPr/>
              <w:sdtContent>
                <w:r w:rsidR="005C6895" w:rsidRPr="00BA08C2">
                  <w:rPr>
                    <w:rFonts w:ascii="David" w:hAnsi="David"/>
                    <w:b/>
                    <w:bCs/>
                    <w:noProof w:val="0"/>
                    <w:rtl/>
                  </w:rPr>
                  <w:t>המתנגדת</w:t>
                </w:r>
                <w:r w:rsidR="00BA08C2">
                  <w:rPr>
                    <w:rFonts w:ascii="David" w:hAnsi="David" w:hint="cs"/>
                    <w:b/>
                    <w:bCs/>
                    <w:rtl/>
                  </w:rPr>
                  <w:t xml:space="preserve"> בת"ע</w:t>
                </w:r>
                <w:r w:rsidR="00AB5494" w:rsidRPr="00BA08C2">
                  <w:rPr>
                    <w:rFonts w:ascii="David" w:hAnsi="David"/>
                    <w:b/>
                    <w:bCs/>
                    <w:rtl/>
                  </w:rPr>
                  <w:br/>
                </w:r>
                <w:r w:rsidR="00AB5494" w:rsidRPr="00BA08C2">
                  <w:rPr>
                    <w:rFonts w:ascii="David" w:hAnsi="David" w:hint="cs"/>
                    <w:b/>
                    <w:bCs/>
                    <w:rtl/>
                  </w:rPr>
                  <w:t>14869-04-19</w:t>
                </w:r>
                <w:r w:rsidR="00BA08C2" w:rsidRPr="00BA08C2">
                  <w:rPr>
                    <w:rFonts w:ascii="David" w:hAnsi="David"/>
                    <w:b/>
                    <w:bCs/>
                    <w:rtl/>
                  </w:rPr>
                  <w:br/>
                </w:r>
                <w:r w:rsidR="00BA08C2" w:rsidRPr="00BA08C2">
                  <w:rPr>
                    <w:rFonts w:ascii="David" w:hAnsi="David" w:hint="cs"/>
                    <w:b/>
                    <w:bCs/>
                    <w:rtl/>
                  </w:rPr>
                  <w:t>התובע בת"ע</w:t>
                </w:r>
                <w:r w:rsidR="00BA08C2" w:rsidRPr="00BA08C2">
                  <w:rPr>
                    <w:rFonts w:ascii="David" w:hAnsi="David"/>
                    <w:b/>
                    <w:bCs/>
                    <w:rtl/>
                  </w:rPr>
                  <w:br/>
                </w:r>
                <w:r w:rsidR="00BA08C2" w:rsidRPr="00BA08C2">
                  <w:rPr>
                    <w:rFonts w:ascii="David" w:hAnsi="David" w:hint="cs"/>
                    <w:b/>
                    <w:bCs/>
                    <w:rtl/>
                  </w:rPr>
                  <w:t xml:space="preserve">15153-04-19 </w:t>
                </w:r>
                <w:r w:rsidR="00BA08C2" w:rsidRPr="00BA08C2">
                  <w:rPr>
                    <w:rFonts w:ascii="David" w:hAnsi="David"/>
                    <w:b/>
                    <w:bCs/>
                    <w:rtl/>
                  </w:rPr>
                  <w:br/>
                </w:r>
              </w:sdtContent>
            </w:sdt>
          </w:p>
        </w:tc>
        <w:tc>
          <w:tcPr>
            <w:tcW w:w="5571" w:type="dxa"/>
          </w:tcPr>
          <w:p w:rsidR="002914D6" w:rsidRPr="007C3F2B" w:rsidRDefault="002914D6">
            <w:pPr>
              <w:rPr>
                <w:rFonts w:ascii="David" w:hAnsi="David"/>
                <w:b/>
                <w:bCs/>
                <w:noProof w:val="0"/>
                <w:rtl/>
              </w:rPr>
            </w:pPr>
          </w:p>
          <w:p w:rsidR="005C6895" w:rsidRPr="00CA0F54" w:rsidRDefault="001A05FD" w:rsidP="00CA0F54">
            <w:pPr>
              <w:pStyle w:val="ac"/>
              <w:ind w:left="420"/>
              <w:rPr>
                <w:rFonts w:ascii="David" w:hAnsi="David"/>
                <w:b/>
                <w:bCs/>
                <w:noProof w:val="0"/>
                <w:rtl/>
              </w:rPr>
            </w:pPr>
            <w:sdt>
              <w:sdtPr>
                <w:rPr>
                  <w:rFonts w:ascii="David" w:hAnsi="David"/>
                  <w:b/>
                  <w:bCs/>
                  <w:rtl/>
                </w:rPr>
                <w:alias w:val="1571"/>
                <w:tag w:val="1571"/>
                <w:id w:val="1025678926"/>
                <w:text w:multiLine="1"/>
              </w:sdtPr>
              <w:sdtEndPr/>
              <w:sdtContent>
                <w:r w:rsidR="00CA0F54">
                  <w:rPr>
                    <w:rFonts w:ascii="David" w:hAnsi="David" w:hint="cs"/>
                    <w:b/>
                    <w:bCs/>
                    <w:rtl/>
                  </w:rPr>
                  <w:t xml:space="preserve">ג.ד </w:t>
                </w:r>
                <w:r w:rsidR="005C6895" w:rsidRPr="00CA0F54">
                  <w:rPr>
                    <w:rFonts w:ascii="David" w:hAnsi="David"/>
                    <w:b/>
                    <w:bCs/>
                    <w:rtl/>
                  </w:rPr>
                  <w:br/>
                </w:r>
              </w:sdtContent>
            </w:sdt>
          </w:p>
          <w:p w:rsidR="005C6895" w:rsidRPr="007C3F2B" w:rsidRDefault="005C6895" w:rsidP="005C6895">
            <w:pPr>
              <w:rPr>
                <w:rFonts w:ascii="David" w:hAnsi="David"/>
                <w:rtl/>
              </w:rPr>
            </w:pPr>
            <w:r w:rsidRPr="007C3F2B">
              <w:rPr>
                <w:rFonts w:ascii="David" w:hAnsi="David"/>
                <w:rtl/>
              </w:rPr>
              <w:t>ע"י ב"כ שלמה דולב, עו"ד</w:t>
            </w:r>
          </w:p>
          <w:p w:rsidR="005C6895" w:rsidRPr="007C3F2B" w:rsidRDefault="005C6895" w:rsidP="005C6895">
            <w:pPr>
              <w:rPr>
                <w:rFonts w:ascii="David" w:hAnsi="David"/>
                <w:rtl/>
              </w:rPr>
            </w:pPr>
            <w:r w:rsidRPr="007C3F2B">
              <w:rPr>
                <w:rFonts w:ascii="David" w:hAnsi="David"/>
                <w:rtl/>
              </w:rPr>
              <w:t xml:space="preserve">רח' העצמאות 13, נס ציונה </w:t>
            </w:r>
          </w:p>
          <w:p w:rsidR="005C6895" w:rsidRPr="007C3F2B" w:rsidRDefault="00B5387D" w:rsidP="005C6895">
            <w:pPr>
              <w:rPr>
                <w:rFonts w:ascii="David" w:hAnsi="David"/>
                <w:rtl/>
              </w:rPr>
            </w:pPr>
            <w:r w:rsidRPr="007C3F2B">
              <w:rPr>
                <w:rFonts w:ascii="David" w:hAnsi="David"/>
                <w:rtl/>
              </w:rPr>
              <w:t>טלפון: 08-8592471</w:t>
            </w:r>
          </w:p>
          <w:p w:rsidR="005C6895" w:rsidRPr="007C3F2B" w:rsidRDefault="005C6895" w:rsidP="005C6895">
            <w:pPr>
              <w:rPr>
                <w:rFonts w:ascii="David" w:hAnsi="David"/>
                <w:rtl/>
              </w:rPr>
            </w:pPr>
          </w:p>
          <w:p w:rsidR="005C6895" w:rsidRPr="007C3F2B" w:rsidRDefault="005C6895" w:rsidP="005C6895">
            <w:pPr>
              <w:rPr>
                <w:rFonts w:ascii="David" w:hAnsi="David"/>
                <w:rtl/>
              </w:rPr>
            </w:pPr>
          </w:p>
          <w:p w:rsidR="002914D6" w:rsidRPr="007C3F2B" w:rsidRDefault="005C6895" w:rsidP="00DB3054">
            <w:pPr>
              <w:rPr>
                <w:rFonts w:ascii="David" w:hAnsi="David"/>
                <w:b/>
                <w:bCs/>
                <w:noProof w:val="0"/>
                <w:rtl/>
              </w:rPr>
            </w:pPr>
            <w:r w:rsidRPr="007C3F2B">
              <w:rPr>
                <w:rFonts w:ascii="David" w:hAnsi="David"/>
                <w:rtl/>
              </w:rPr>
              <w:t>בענין המנוח:</w:t>
            </w:r>
            <w:r w:rsidR="00011212" w:rsidRPr="007C3F2B">
              <w:rPr>
                <w:rFonts w:ascii="David" w:hAnsi="David"/>
                <w:b/>
                <w:bCs/>
                <w:noProof w:val="0"/>
                <w:rtl/>
              </w:rPr>
              <w:t xml:space="preserve"> </w:t>
            </w:r>
            <w:sdt>
              <w:sdtPr>
                <w:rPr>
                  <w:rFonts w:ascii="David" w:hAnsi="David"/>
                  <w:rtl/>
                </w:rPr>
                <w:alias w:val="1486"/>
                <w:tag w:val="1486"/>
                <w:id w:val="1889139392"/>
                <w:text w:multiLine="1"/>
              </w:sdtPr>
              <w:sdtEndPr/>
              <w:sdtContent>
                <w:r w:rsidR="00094813" w:rsidRPr="007C3F2B">
                  <w:rPr>
                    <w:rFonts w:ascii="David" w:hAnsi="David"/>
                    <w:b/>
                    <w:bCs/>
                    <w:noProof w:val="0"/>
                    <w:rtl/>
                  </w:rPr>
                  <w:t>י</w:t>
                </w:r>
                <w:r w:rsidR="00DB3054">
                  <w:rPr>
                    <w:rFonts w:ascii="David" w:hAnsi="David" w:hint="cs"/>
                    <w:b/>
                    <w:bCs/>
                    <w:noProof w:val="0"/>
                    <w:rtl/>
                  </w:rPr>
                  <w:t xml:space="preserve">. ל </w:t>
                </w:r>
                <w:r w:rsidR="00094813" w:rsidRPr="007C3F2B">
                  <w:rPr>
                    <w:rFonts w:ascii="David" w:hAnsi="David"/>
                    <w:b/>
                    <w:bCs/>
                    <w:noProof w:val="0"/>
                    <w:rtl/>
                  </w:rPr>
                  <w:t xml:space="preserve"> (המנוח)</w:t>
                </w:r>
              </w:sdtContent>
            </w:sdt>
            <w:r w:rsidR="00011212" w:rsidRPr="007C3F2B">
              <w:rPr>
                <w:rFonts w:ascii="David" w:hAnsi="David"/>
                <w:b/>
                <w:bCs/>
                <w:noProof w:val="0"/>
                <w:rtl/>
              </w:rPr>
              <w:t xml:space="preserve">  </w:t>
            </w:r>
            <w:sdt>
              <w:sdtPr>
                <w:rPr>
                  <w:rFonts w:ascii="David" w:hAnsi="David"/>
                  <w:rtl/>
                </w:rPr>
                <w:alias w:val="2318"/>
                <w:tag w:val="2318"/>
                <w:id w:val="-1929413526"/>
                <w:showingPlcHdr/>
                <w:text w:multiLine="1"/>
              </w:sdtPr>
              <w:sdtEndPr/>
              <w:sdtContent>
                <w:r w:rsidR="005203A8">
                  <w:rPr>
                    <w:rFonts w:ascii="David" w:hAnsi="David"/>
                    <w:rtl/>
                  </w:rPr>
                  <w:t xml:space="preserve">     </w:t>
                </w:r>
              </w:sdtContent>
            </w:sdt>
          </w:p>
        </w:tc>
      </w:tr>
      <w:tr w:rsidR="002914D6" w:rsidRPr="007C3F2B">
        <w:trPr>
          <w:jc w:val="center"/>
        </w:trPr>
        <w:tc>
          <w:tcPr>
            <w:tcW w:w="8820" w:type="dxa"/>
            <w:gridSpan w:val="3"/>
          </w:tcPr>
          <w:p w:rsidR="00EE7E7C" w:rsidRDefault="00EE7E7C">
            <w:pPr>
              <w:bidi w:val="0"/>
              <w:jc w:val="center"/>
              <w:rPr>
                <w:rFonts w:ascii="David" w:hAnsi="David"/>
                <w:b/>
                <w:bCs/>
                <w:noProof w:val="0"/>
                <w:u w:val="single"/>
                <w:rtl/>
              </w:rPr>
            </w:pPr>
          </w:p>
          <w:p w:rsidR="002914D6" w:rsidRPr="00EE7E7C" w:rsidRDefault="00466C14" w:rsidP="00EE7E7C">
            <w:pPr>
              <w:bidi w:val="0"/>
              <w:jc w:val="center"/>
              <w:rPr>
                <w:rFonts w:ascii="David" w:hAnsi="David"/>
                <w:b/>
                <w:bCs/>
                <w:noProof w:val="0"/>
                <w:sz w:val="32"/>
                <w:szCs w:val="32"/>
                <w:u w:val="double"/>
              </w:rPr>
            </w:pPr>
            <w:r w:rsidRPr="00EE7E7C">
              <w:rPr>
                <w:rFonts w:ascii="David" w:hAnsi="David"/>
                <w:b/>
                <w:bCs/>
                <w:noProof w:val="0"/>
                <w:sz w:val="32"/>
                <w:szCs w:val="32"/>
                <w:u w:val="double"/>
                <w:rtl/>
              </w:rPr>
              <w:t xml:space="preserve">פסק </w:t>
            </w:r>
            <w:r w:rsidR="00DE254F" w:rsidRPr="00EE7E7C">
              <w:rPr>
                <w:rFonts w:ascii="David" w:hAnsi="David"/>
                <w:b/>
                <w:bCs/>
                <w:noProof w:val="0"/>
                <w:sz w:val="32"/>
                <w:szCs w:val="32"/>
                <w:u w:val="double"/>
                <w:rtl/>
              </w:rPr>
              <w:t xml:space="preserve"> </w:t>
            </w:r>
            <w:r w:rsidRPr="00EE7E7C">
              <w:rPr>
                <w:rFonts w:ascii="David" w:hAnsi="David"/>
                <w:b/>
                <w:bCs/>
                <w:noProof w:val="0"/>
                <w:sz w:val="32"/>
                <w:szCs w:val="32"/>
                <w:u w:val="double"/>
                <w:rtl/>
              </w:rPr>
              <w:t>דין</w:t>
            </w:r>
          </w:p>
          <w:p w:rsidR="00596972" w:rsidRPr="007C3F2B" w:rsidRDefault="00596972" w:rsidP="00596972">
            <w:pPr>
              <w:bidi w:val="0"/>
              <w:jc w:val="center"/>
              <w:rPr>
                <w:rFonts w:ascii="David" w:hAnsi="David"/>
                <w:b/>
                <w:bCs/>
                <w:noProof w:val="0"/>
                <w:u w:val="single"/>
              </w:rPr>
            </w:pPr>
          </w:p>
        </w:tc>
      </w:tr>
    </w:tbl>
    <w:p w:rsidR="002914D6" w:rsidRPr="007C3F2B" w:rsidRDefault="002914D6">
      <w:pPr>
        <w:spacing w:line="360" w:lineRule="auto"/>
        <w:jc w:val="both"/>
        <w:rPr>
          <w:rFonts w:ascii="David" w:hAnsi="David"/>
          <w:noProof w:val="0"/>
          <w:rtl/>
        </w:rPr>
      </w:pPr>
    </w:p>
    <w:p w:rsidR="002914D6" w:rsidRPr="007C3F2B" w:rsidRDefault="00466C14" w:rsidP="005203A8">
      <w:pPr>
        <w:spacing w:line="360" w:lineRule="auto"/>
        <w:jc w:val="both"/>
        <w:rPr>
          <w:rFonts w:ascii="David" w:hAnsi="David"/>
          <w:noProof w:val="0"/>
        </w:rPr>
      </w:pPr>
      <w:r w:rsidRPr="007C3F2B">
        <w:rPr>
          <w:rFonts w:ascii="David" w:hAnsi="David"/>
          <w:noProof w:val="0"/>
          <w:rtl/>
        </w:rPr>
        <w:t xml:space="preserve">הוגשה לקיום צוואתו הנוטריונית </w:t>
      </w:r>
      <w:r w:rsidR="00AB5494">
        <w:rPr>
          <w:rFonts w:ascii="David" w:hAnsi="David" w:hint="cs"/>
          <w:noProof w:val="0"/>
          <w:rtl/>
        </w:rPr>
        <w:t xml:space="preserve">של </w:t>
      </w:r>
      <w:r w:rsidRPr="007C3F2B">
        <w:rPr>
          <w:rFonts w:ascii="David" w:hAnsi="David"/>
          <w:noProof w:val="0"/>
          <w:rtl/>
        </w:rPr>
        <w:t>המנוח מר י</w:t>
      </w:r>
      <w:r w:rsidR="005203A8">
        <w:rPr>
          <w:rFonts w:ascii="David" w:hAnsi="David" w:hint="cs"/>
          <w:noProof w:val="0"/>
          <w:rtl/>
        </w:rPr>
        <w:t xml:space="preserve">.ל </w:t>
      </w:r>
      <w:r w:rsidRPr="007C3F2B">
        <w:rPr>
          <w:rFonts w:ascii="David" w:hAnsi="David"/>
          <w:noProof w:val="0"/>
          <w:rtl/>
        </w:rPr>
        <w:t xml:space="preserve"> מיום 25.6.08 </w:t>
      </w:r>
      <w:r w:rsidR="002B3EF5" w:rsidRPr="007C3F2B">
        <w:rPr>
          <w:rFonts w:ascii="David" w:hAnsi="David"/>
          <w:noProof w:val="0"/>
          <w:rtl/>
        </w:rPr>
        <w:t xml:space="preserve">(ת"ע </w:t>
      </w:r>
      <w:r w:rsidR="00AC74E3" w:rsidRPr="007C3F2B">
        <w:rPr>
          <w:rFonts w:ascii="David" w:hAnsi="David"/>
          <w:noProof w:val="0"/>
          <w:rtl/>
        </w:rPr>
        <w:t>148</w:t>
      </w:r>
      <w:r w:rsidR="00D450FD" w:rsidRPr="007C3F2B">
        <w:rPr>
          <w:rFonts w:ascii="David" w:hAnsi="David"/>
          <w:noProof w:val="0"/>
          <w:rtl/>
        </w:rPr>
        <w:t>69</w:t>
      </w:r>
      <w:r w:rsidR="002B3EF5" w:rsidRPr="007C3F2B">
        <w:rPr>
          <w:rFonts w:ascii="David" w:hAnsi="David"/>
          <w:noProof w:val="0"/>
          <w:rtl/>
        </w:rPr>
        <w:t>-04-1</w:t>
      </w:r>
      <w:r w:rsidRPr="007C3F2B">
        <w:rPr>
          <w:rFonts w:ascii="David" w:hAnsi="David"/>
          <w:noProof w:val="0"/>
          <w:rtl/>
        </w:rPr>
        <w:t>9).</w:t>
      </w:r>
    </w:p>
    <w:p w:rsidR="00466C14" w:rsidRPr="007C3F2B" w:rsidRDefault="00466C14" w:rsidP="00AC74E3">
      <w:pPr>
        <w:spacing w:line="360" w:lineRule="auto"/>
        <w:jc w:val="both"/>
        <w:rPr>
          <w:rFonts w:ascii="David" w:hAnsi="David"/>
          <w:noProof w:val="0"/>
          <w:rtl/>
        </w:rPr>
      </w:pPr>
      <w:r w:rsidRPr="007C3F2B">
        <w:rPr>
          <w:rFonts w:ascii="David" w:hAnsi="David"/>
          <w:noProof w:val="0"/>
          <w:rtl/>
        </w:rPr>
        <w:t xml:space="preserve">הוגשה </w:t>
      </w:r>
      <w:r w:rsidR="00AC74E3" w:rsidRPr="007C3F2B">
        <w:rPr>
          <w:rFonts w:ascii="David" w:hAnsi="David"/>
          <w:noProof w:val="0"/>
          <w:rtl/>
        </w:rPr>
        <w:t xml:space="preserve">התנגדות </w:t>
      </w:r>
      <w:r w:rsidRPr="007C3F2B">
        <w:rPr>
          <w:rFonts w:ascii="David" w:hAnsi="David"/>
          <w:noProof w:val="0"/>
          <w:rtl/>
        </w:rPr>
        <w:t>לקיום צווא</w:t>
      </w:r>
      <w:r w:rsidR="00AC74E3" w:rsidRPr="007C3F2B">
        <w:rPr>
          <w:rFonts w:ascii="David" w:hAnsi="David"/>
          <w:noProof w:val="0"/>
          <w:rtl/>
        </w:rPr>
        <w:t xml:space="preserve">ה זו </w:t>
      </w:r>
      <w:r w:rsidRPr="007C3F2B">
        <w:rPr>
          <w:rFonts w:ascii="David" w:hAnsi="David"/>
          <w:noProof w:val="0"/>
          <w:rtl/>
        </w:rPr>
        <w:t xml:space="preserve"> (ת"ע </w:t>
      </w:r>
      <w:r w:rsidR="00AC74E3" w:rsidRPr="007C3F2B">
        <w:rPr>
          <w:rFonts w:ascii="David" w:hAnsi="David"/>
          <w:noProof w:val="0"/>
          <w:rtl/>
        </w:rPr>
        <w:t>15135</w:t>
      </w:r>
      <w:r w:rsidRPr="007C3F2B">
        <w:rPr>
          <w:rFonts w:ascii="David" w:hAnsi="David"/>
          <w:noProof w:val="0"/>
          <w:rtl/>
        </w:rPr>
        <w:t>-</w:t>
      </w:r>
      <w:r w:rsidR="00872BA7" w:rsidRPr="007C3F2B">
        <w:rPr>
          <w:rFonts w:ascii="David" w:hAnsi="David"/>
          <w:noProof w:val="0"/>
          <w:rtl/>
        </w:rPr>
        <w:t>04-19).</w:t>
      </w:r>
    </w:p>
    <w:p w:rsidR="00C53BC8" w:rsidRPr="007C3F2B" w:rsidRDefault="00C53BC8" w:rsidP="00466C14">
      <w:pPr>
        <w:pStyle w:val="ac"/>
        <w:spacing w:line="360" w:lineRule="auto"/>
        <w:jc w:val="both"/>
        <w:rPr>
          <w:rFonts w:ascii="David" w:hAnsi="David"/>
          <w:noProof w:val="0"/>
          <w:rtl/>
        </w:rPr>
      </w:pPr>
    </w:p>
    <w:p w:rsidR="00AC74E3" w:rsidRPr="007C3F2B" w:rsidRDefault="00AC74E3" w:rsidP="00466C14">
      <w:pPr>
        <w:spacing w:line="360" w:lineRule="auto"/>
        <w:jc w:val="both"/>
        <w:rPr>
          <w:rFonts w:ascii="David" w:hAnsi="David"/>
          <w:noProof w:val="0"/>
          <w:rtl/>
        </w:rPr>
      </w:pPr>
      <w:r w:rsidRPr="007C3F2B">
        <w:rPr>
          <w:rFonts w:ascii="David" w:hAnsi="David"/>
          <w:noProof w:val="0"/>
          <w:rtl/>
        </w:rPr>
        <w:t>הוגשה לקיום צוואת המנוח מיום 30.9.82 (ת"ע 15084-04-19).</w:t>
      </w:r>
    </w:p>
    <w:p w:rsidR="00872BA7" w:rsidRPr="007C3F2B" w:rsidRDefault="00872BA7" w:rsidP="00AC74E3">
      <w:pPr>
        <w:spacing w:line="360" w:lineRule="auto"/>
        <w:jc w:val="both"/>
        <w:rPr>
          <w:rFonts w:ascii="David" w:hAnsi="David"/>
          <w:noProof w:val="0"/>
          <w:rtl/>
        </w:rPr>
      </w:pPr>
      <w:r w:rsidRPr="007C3F2B">
        <w:rPr>
          <w:rFonts w:ascii="David" w:hAnsi="David"/>
          <w:noProof w:val="0"/>
          <w:rtl/>
        </w:rPr>
        <w:t xml:space="preserve">הוגשה התנגדות לקיום צוואה זו </w:t>
      </w:r>
      <w:r w:rsidR="00AC74E3" w:rsidRPr="007C3F2B">
        <w:rPr>
          <w:rFonts w:ascii="David" w:hAnsi="David"/>
          <w:noProof w:val="0"/>
          <w:rtl/>
        </w:rPr>
        <w:t xml:space="preserve">(ת"ע </w:t>
      </w:r>
      <w:r w:rsidRPr="007C3F2B">
        <w:rPr>
          <w:rFonts w:ascii="David" w:hAnsi="David"/>
          <w:noProof w:val="0"/>
          <w:rtl/>
        </w:rPr>
        <w:t>15153-04-19</w:t>
      </w:r>
      <w:r w:rsidR="00AC74E3" w:rsidRPr="007C3F2B">
        <w:rPr>
          <w:rFonts w:ascii="David" w:hAnsi="David"/>
          <w:noProof w:val="0"/>
          <w:rtl/>
        </w:rPr>
        <w:t xml:space="preserve"> </w:t>
      </w:r>
      <w:r w:rsidRPr="007C3F2B">
        <w:rPr>
          <w:rFonts w:ascii="David" w:hAnsi="David"/>
          <w:noProof w:val="0"/>
          <w:rtl/>
        </w:rPr>
        <w:t>).</w:t>
      </w:r>
    </w:p>
    <w:p w:rsidR="00AC74E3" w:rsidRPr="007C3F2B" w:rsidRDefault="00AC74E3" w:rsidP="00AC74E3">
      <w:pPr>
        <w:pStyle w:val="ac"/>
        <w:spacing w:line="360" w:lineRule="auto"/>
        <w:jc w:val="both"/>
        <w:rPr>
          <w:rFonts w:ascii="David" w:hAnsi="David"/>
          <w:noProof w:val="0"/>
          <w:rtl/>
        </w:rPr>
      </w:pPr>
    </w:p>
    <w:p w:rsidR="00872BA7" w:rsidRDefault="00872BA7" w:rsidP="00872BA7">
      <w:pPr>
        <w:spacing w:line="360" w:lineRule="auto"/>
        <w:jc w:val="both"/>
        <w:rPr>
          <w:rFonts w:ascii="David" w:hAnsi="David"/>
          <w:noProof w:val="0"/>
          <w:rtl/>
        </w:rPr>
      </w:pPr>
      <w:r w:rsidRPr="007C3F2B">
        <w:rPr>
          <w:rFonts w:ascii="David" w:hAnsi="David"/>
          <w:noProof w:val="0"/>
          <w:rtl/>
        </w:rPr>
        <w:t>על בית המשפט להכריע מה הוא רצונו האחרון של המנוח והכיצד יקויים זה.</w:t>
      </w:r>
    </w:p>
    <w:p w:rsidR="004048F3" w:rsidRDefault="004048F3" w:rsidP="00872BA7">
      <w:pPr>
        <w:spacing w:line="360" w:lineRule="auto"/>
        <w:jc w:val="both"/>
        <w:rPr>
          <w:rFonts w:ascii="David" w:hAnsi="David"/>
          <w:noProof w:val="0"/>
          <w:rtl/>
        </w:rPr>
      </w:pPr>
    </w:p>
    <w:p w:rsidR="004048F3" w:rsidRDefault="004048F3" w:rsidP="00872BA7">
      <w:pPr>
        <w:spacing w:line="360" w:lineRule="auto"/>
        <w:jc w:val="both"/>
        <w:rPr>
          <w:rFonts w:ascii="David" w:hAnsi="David"/>
          <w:noProof w:val="0"/>
          <w:rtl/>
        </w:rPr>
      </w:pPr>
      <w:r w:rsidRPr="004048F3">
        <w:rPr>
          <w:rFonts w:ascii="David" w:hAnsi="David" w:hint="cs"/>
          <w:b/>
          <w:bCs/>
          <w:noProof w:val="0"/>
          <w:u w:val="single"/>
          <w:rtl/>
        </w:rPr>
        <w:t>עובדות כללי</w:t>
      </w:r>
    </w:p>
    <w:p w:rsidR="00872BA7" w:rsidRPr="008E744E" w:rsidRDefault="004048F3" w:rsidP="005203A8">
      <w:pPr>
        <w:spacing w:line="360" w:lineRule="auto"/>
        <w:ind w:left="720" w:hanging="720"/>
        <w:jc w:val="both"/>
        <w:rPr>
          <w:rFonts w:ascii="David" w:hAnsi="David"/>
          <w:noProof w:val="0"/>
          <w:rtl/>
        </w:rPr>
      </w:pPr>
      <w:r>
        <w:rPr>
          <w:rFonts w:ascii="David" w:hAnsi="David" w:hint="cs"/>
          <w:noProof w:val="0"/>
          <w:rtl/>
        </w:rPr>
        <w:t>1.</w:t>
      </w:r>
      <w:r>
        <w:rPr>
          <w:rFonts w:ascii="David" w:hAnsi="David" w:hint="cs"/>
          <w:noProof w:val="0"/>
          <w:rtl/>
        </w:rPr>
        <w:tab/>
      </w:r>
      <w:r w:rsidR="00872BA7" w:rsidRPr="008E744E">
        <w:rPr>
          <w:rFonts w:ascii="David" w:hAnsi="David"/>
          <w:noProof w:val="0"/>
          <w:rtl/>
        </w:rPr>
        <w:t xml:space="preserve">המנוח, </w:t>
      </w:r>
      <w:r w:rsidR="00C97ECE">
        <w:rPr>
          <w:rFonts w:ascii="David" w:hAnsi="David"/>
          <w:noProof w:val="0"/>
          <w:rtl/>
        </w:rPr>
        <w:t>י.</w:t>
      </w:r>
      <w:r w:rsidR="00872BA7" w:rsidRPr="008E744E">
        <w:rPr>
          <w:rFonts w:ascii="David" w:hAnsi="David"/>
          <w:noProof w:val="0"/>
          <w:rtl/>
        </w:rPr>
        <w:t xml:space="preserve"> </w:t>
      </w:r>
      <w:r w:rsidR="00C97ECE">
        <w:rPr>
          <w:rFonts w:ascii="David" w:hAnsi="David"/>
          <w:noProof w:val="0"/>
          <w:rtl/>
        </w:rPr>
        <w:t>ל.</w:t>
      </w:r>
      <w:r w:rsidR="00872BA7" w:rsidRPr="008E744E">
        <w:rPr>
          <w:rFonts w:ascii="David" w:hAnsi="David"/>
          <w:noProof w:val="0"/>
          <w:rtl/>
        </w:rPr>
        <w:t xml:space="preserve"> ז"ל (להלן: </w:t>
      </w:r>
      <w:r w:rsidR="00872BA7" w:rsidRPr="008E744E">
        <w:rPr>
          <w:rFonts w:ascii="David" w:hAnsi="David"/>
          <w:b/>
          <w:bCs/>
          <w:noProof w:val="0"/>
          <w:rtl/>
        </w:rPr>
        <w:t>"המנוח"</w:t>
      </w:r>
      <w:r w:rsidR="00794180" w:rsidRPr="008E744E">
        <w:rPr>
          <w:rFonts w:ascii="David" w:hAnsi="David" w:hint="cs"/>
          <w:b/>
          <w:bCs/>
          <w:noProof w:val="0"/>
          <w:rtl/>
        </w:rPr>
        <w:t xml:space="preserve"> </w:t>
      </w:r>
      <w:r w:rsidR="00794180" w:rsidRPr="008E744E">
        <w:rPr>
          <w:rFonts w:ascii="David" w:hAnsi="David" w:hint="cs"/>
          <w:noProof w:val="0"/>
          <w:rtl/>
        </w:rPr>
        <w:t>ו/או</w:t>
      </w:r>
      <w:r w:rsidR="00794180" w:rsidRPr="008E744E">
        <w:rPr>
          <w:rFonts w:ascii="David" w:hAnsi="David" w:hint="cs"/>
          <w:b/>
          <w:bCs/>
          <w:noProof w:val="0"/>
          <w:rtl/>
        </w:rPr>
        <w:t xml:space="preserve"> "י</w:t>
      </w:r>
      <w:r w:rsidR="005203A8">
        <w:rPr>
          <w:rFonts w:ascii="David" w:hAnsi="David" w:hint="cs"/>
          <w:b/>
          <w:bCs/>
          <w:noProof w:val="0"/>
          <w:rtl/>
        </w:rPr>
        <w:t xml:space="preserve">. </w:t>
      </w:r>
      <w:r w:rsidR="00794180" w:rsidRPr="008E744E">
        <w:rPr>
          <w:rFonts w:ascii="David" w:hAnsi="David" w:hint="cs"/>
          <w:b/>
          <w:bCs/>
          <w:noProof w:val="0"/>
          <w:rtl/>
        </w:rPr>
        <w:t xml:space="preserve"> ז"ל"</w:t>
      </w:r>
      <w:r w:rsidR="005203A8">
        <w:rPr>
          <w:rFonts w:ascii="David" w:hAnsi="David"/>
          <w:noProof w:val="0"/>
          <w:rtl/>
        </w:rPr>
        <w:t xml:space="preserve">) ואשתו, </w:t>
      </w:r>
      <w:r w:rsidR="005203A8">
        <w:rPr>
          <w:rFonts w:ascii="David" w:hAnsi="David" w:hint="cs"/>
          <w:noProof w:val="0"/>
          <w:rtl/>
        </w:rPr>
        <w:t xml:space="preserve">ר.ל </w:t>
      </w:r>
      <w:r w:rsidR="00872BA7" w:rsidRPr="008E744E">
        <w:rPr>
          <w:rFonts w:ascii="David" w:hAnsi="David"/>
          <w:noProof w:val="0"/>
          <w:rtl/>
        </w:rPr>
        <w:t xml:space="preserve"> ז"ל (להלן: </w:t>
      </w:r>
      <w:r w:rsidR="00872BA7" w:rsidRPr="008E744E">
        <w:rPr>
          <w:rFonts w:ascii="David" w:hAnsi="David"/>
          <w:b/>
          <w:bCs/>
          <w:noProof w:val="0"/>
          <w:rtl/>
        </w:rPr>
        <w:t>"המנוחה"</w:t>
      </w:r>
      <w:r w:rsidR="00794180" w:rsidRPr="008E744E">
        <w:rPr>
          <w:rFonts w:ascii="David" w:hAnsi="David" w:hint="cs"/>
          <w:b/>
          <w:bCs/>
          <w:noProof w:val="0"/>
          <w:rtl/>
        </w:rPr>
        <w:t xml:space="preserve"> </w:t>
      </w:r>
      <w:r w:rsidR="00872BA7" w:rsidRPr="008E744E">
        <w:rPr>
          <w:rFonts w:ascii="David" w:hAnsi="David"/>
          <w:noProof w:val="0"/>
          <w:rtl/>
        </w:rPr>
        <w:t>) נישאו ב-10.9.57 ומנישואיהם נולדו להם 3 ילדים:</w:t>
      </w:r>
    </w:p>
    <w:p w:rsidR="00872BA7" w:rsidRPr="007C3F2B" w:rsidRDefault="005203A8" w:rsidP="005203A8">
      <w:pPr>
        <w:pStyle w:val="ac"/>
        <w:spacing w:line="360" w:lineRule="auto"/>
        <w:jc w:val="both"/>
        <w:rPr>
          <w:rFonts w:ascii="David" w:hAnsi="David"/>
          <w:noProof w:val="0"/>
          <w:rtl/>
        </w:rPr>
      </w:pPr>
      <w:r>
        <w:rPr>
          <w:rFonts w:ascii="David" w:hAnsi="David" w:hint="cs"/>
          <w:noProof w:val="0"/>
          <w:rtl/>
        </w:rPr>
        <w:t xml:space="preserve">א.ב </w:t>
      </w:r>
      <w:r w:rsidR="00872BA7" w:rsidRPr="007C3F2B">
        <w:rPr>
          <w:rFonts w:ascii="David" w:hAnsi="David"/>
          <w:noProof w:val="0"/>
          <w:rtl/>
        </w:rPr>
        <w:t xml:space="preserve"> ת.ז.  (להלן: </w:t>
      </w:r>
      <w:r w:rsidR="00872BA7" w:rsidRPr="007C3F2B">
        <w:rPr>
          <w:rFonts w:ascii="David" w:hAnsi="David"/>
          <w:b/>
          <w:bCs/>
          <w:noProof w:val="0"/>
          <w:rtl/>
        </w:rPr>
        <w:t>"</w:t>
      </w:r>
      <w:r>
        <w:rPr>
          <w:rFonts w:ascii="David" w:hAnsi="David" w:hint="cs"/>
          <w:b/>
          <w:bCs/>
          <w:noProof w:val="0"/>
          <w:rtl/>
        </w:rPr>
        <w:t>--</w:t>
      </w:r>
      <w:r w:rsidR="00872BA7" w:rsidRPr="007C3F2B">
        <w:rPr>
          <w:rFonts w:ascii="David" w:hAnsi="David"/>
          <w:b/>
          <w:bCs/>
          <w:noProof w:val="0"/>
          <w:rtl/>
        </w:rPr>
        <w:t>"</w:t>
      </w:r>
      <w:r w:rsidR="00872BA7" w:rsidRPr="007C3F2B">
        <w:rPr>
          <w:rFonts w:ascii="David" w:hAnsi="David"/>
          <w:noProof w:val="0"/>
          <w:rtl/>
        </w:rPr>
        <w:t xml:space="preserve"> ו/או </w:t>
      </w:r>
      <w:r w:rsidR="00872BA7" w:rsidRPr="007C3F2B">
        <w:rPr>
          <w:rFonts w:ascii="David" w:hAnsi="David"/>
          <w:b/>
          <w:bCs/>
          <w:noProof w:val="0"/>
          <w:rtl/>
        </w:rPr>
        <w:t>"התובע"</w:t>
      </w:r>
      <w:r w:rsidR="00872BA7" w:rsidRPr="007C3F2B">
        <w:rPr>
          <w:rFonts w:ascii="David" w:hAnsi="David"/>
          <w:noProof w:val="0"/>
          <w:rtl/>
        </w:rPr>
        <w:t>).</w:t>
      </w:r>
    </w:p>
    <w:p w:rsidR="00872BA7" w:rsidRPr="007C3F2B" w:rsidRDefault="001A05FD" w:rsidP="005203A8">
      <w:pPr>
        <w:pStyle w:val="ac"/>
        <w:spacing w:line="360" w:lineRule="auto"/>
        <w:jc w:val="both"/>
        <w:rPr>
          <w:rFonts w:ascii="David" w:hAnsi="David"/>
          <w:rtl/>
        </w:rPr>
      </w:pPr>
      <w:sdt>
        <w:sdtPr>
          <w:rPr>
            <w:rFonts w:ascii="David" w:hAnsi="David"/>
            <w:rtl/>
          </w:rPr>
          <w:alias w:val="1486"/>
          <w:tag w:val="1486"/>
          <w:id w:val="-1253037272"/>
          <w:text w:multiLine="1"/>
        </w:sdtPr>
        <w:sdtEndPr/>
        <w:sdtContent>
          <w:r w:rsidR="00872BA7" w:rsidRPr="007C3F2B">
            <w:rPr>
              <w:rFonts w:ascii="David" w:hAnsi="David"/>
              <w:noProof w:val="0"/>
              <w:rtl/>
            </w:rPr>
            <w:t>ו</w:t>
          </w:r>
          <w:r w:rsidR="005203A8">
            <w:rPr>
              <w:rFonts w:ascii="David" w:hAnsi="David" w:hint="cs"/>
              <w:noProof w:val="0"/>
              <w:rtl/>
            </w:rPr>
            <w:t xml:space="preserve">. </w:t>
          </w:r>
        </w:sdtContent>
      </w:sdt>
      <w:r w:rsidR="00872BA7" w:rsidRPr="007C3F2B">
        <w:rPr>
          <w:rFonts w:ascii="David" w:hAnsi="David"/>
          <w:noProof w:val="0"/>
          <w:rtl/>
        </w:rPr>
        <w:t xml:space="preserve"> </w:t>
      </w:r>
      <w:sdt>
        <w:sdtPr>
          <w:rPr>
            <w:rFonts w:ascii="David" w:hAnsi="David"/>
            <w:rtl/>
          </w:rPr>
          <w:alias w:val="2317"/>
          <w:tag w:val="2317"/>
          <w:id w:val="-553081556"/>
          <w:text w:multiLine="1"/>
        </w:sdtPr>
        <w:sdtEndPr/>
        <w:sdtContent>
          <w:r w:rsidR="00872BA7" w:rsidRPr="007C3F2B">
            <w:rPr>
              <w:rFonts w:ascii="David" w:hAnsi="David"/>
              <w:noProof w:val="0"/>
              <w:rtl/>
            </w:rPr>
            <w:t>ת"ז</w:t>
          </w:r>
        </w:sdtContent>
      </w:sdt>
      <w:r w:rsidR="00872BA7" w:rsidRPr="007C3F2B">
        <w:rPr>
          <w:rFonts w:ascii="David" w:hAnsi="David"/>
          <w:noProof w:val="0"/>
          <w:rtl/>
        </w:rPr>
        <w:t xml:space="preserve"> </w:t>
      </w:r>
      <w:sdt>
        <w:sdtPr>
          <w:rPr>
            <w:rFonts w:ascii="David" w:hAnsi="David"/>
            <w:rtl/>
          </w:rPr>
          <w:alias w:val="2318"/>
          <w:tag w:val="2318"/>
          <w:id w:val="-156240796"/>
          <w:showingPlcHdr/>
          <w:text w:multiLine="1"/>
        </w:sdtPr>
        <w:sdtEndPr/>
        <w:sdtContent>
          <w:r w:rsidR="005203A8">
            <w:rPr>
              <w:rFonts w:ascii="David" w:hAnsi="David"/>
              <w:rtl/>
            </w:rPr>
            <w:t xml:space="preserve">     </w:t>
          </w:r>
        </w:sdtContent>
      </w:sdt>
      <w:r w:rsidR="00872BA7" w:rsidRPr="007C3F2B">
        <w:rPr>
          <w:rFonts w:ascii="David" w:hAnsi="David"/>
          <w:rtl/>
        </w:rPr>
        <w:t xml:space="preserve"> (להלן: </w:t>
      </w:r>
      <w:r w:rsidR="005203A8">
        <w:rPr>
          <w:rFonts w:ascii="David" w:hAnsi="David"/>
          <w:b/>
          <w:bCs/>
          <w:rtl/>
        </w:rPr>
        <w:t>"ו</w:t>
      </w:r>
      <w:r w:rsidR="005203A8">
        <w:rPr>
          <w:rFonts w:ascii="David" w:hAnsi="David" w:hint="cs"/>
          <w:b/>
          <w:bCs/>
          <w:rtl/>
        </w:rPr>
        <w:t>.</w:t>
      </w:r>
      <w:r w:rsidR="00872BA7" w:rsidRPr="007C3F2B">
        <w:rPr>
          <w:rFonts w:ascii="David" w:hAnsi="David"/>
          <w:b/>
          <w:bCs/>
          <w:rtl/>
        </w:rPr>
        <w:t>"</w:t>
      </w:r>
      <w:r w:rsidR="00872BA7" w:rsidRPr="007C3F2B">
        <w:rPr>
          <w:rFonts w:ascii="David" w:hAnsi="David"/>
          <w:rtl/>
        </w:rPr>
        <w:t>).</w:t>
      </w:r>
    </w:p>
    <w:p w:rsidR="00872BA7" w:rsidRDefault="005203A8" w:rsidP="005203A8">
      <w:pPr>
        <w:pStyle w:val="ac"/>
        <w:spacing w:line="360" w:lineRule="auto"/>
        <w:jc w:val="both"/>
        <w:rPr>
          <w:rFonts w:ascii="David" w:hAnsi="David"/>
          <w:noProof w:val="0"/>
          <w:rtl/>
        </w:rPr>
      </w:pPr>
      <w:r>
        <w:rPr>
          <w:rFonts w:ascii="David" w:hAnsi="David" w:hint="cs"/>
          <w:noProof w:val="0"/>
          <w:rtl/>
        </w:rPr>
        <w:t xml:space="preserve">ג.ד </w:t>
      </w:r>
      <w:r w:rsidR="0037226A" w:rsidRPr="007C3F2B">
        <w:rPr>
          <w:rFonts w:ascii="David" w:hAnsi="David"/>
          <w:noProof w:val="0"/>
          <w:rtl/>
        </w:rPr>
        <w:t xml:space="preserve"> ת.ז. (להלן: </w:t>
      </w:r>
      <w:r>
        <w:rPr>
          <w:rFonts w:ascii="David" w:hAnsi="David"/>
          <w:b/>
          <w:bCs/>
          <w:noProof w:val="0"/>
          <w:rtl/>
        </w:rPr>
        <w:t>"</w:t>
      </w:r>
      <w:r>
        <w:rPr>
          <w:rFonts w:ascii="David" w:hAnsi="David" w:hint="cs"/>
          <w:b/>
          <w:bCs/>
          <w:noProof w:val="0"/>
          <w:rtl/>
        </w:rPr>
        <w:t>---</w:t>
      </w:r>
      <w:r w:rsidR="0037226A" w:rsidRPr="007C3F2B">
        <w:rPr>
          <w:rFonts w:ascii="David" w:hAnsi="David"/>
          <w:b/>
          <w:bCs/>
          <w:noProof w:val="0"/>
          <w:rtl/>
        </w:rPr>
        <w:t xml:space="preserve">" </w:t>
      </w:r>
      <w:r w:rsidR="0037226A" w:rsidRPr="007C3F2B">
        <w:rPr>
          <w:rFonts w:ascii="David" w:hAnsi="David"/>
          <w:noProof w:val="0"/>
          <w:rtl/>
        </w:rPr>
        <w:t xml:space="preserve">ו/או </w:t>
      </w:r>
      <w:r w:rsidR="0037226A" w:rsidRPr="007C3F2B">
        <w:rPr>
          <w:rFonts w:ascii="David" w:hAnsi="David"/>
          <w:b/>
          <w:bCs/>
          <w:noProof w:val="0"/>
          <w:rtl/>
        </w:rPr>
        <w:t>"המתנגדת"</w:t>
      </w:r>
      <w:r w:rsidR="0037226A" w:rsidRPr="007C3F2B">
        <w:rPr>
          <w:rFonts w:ascii="David" w:hAnsi="David"/>
          <w:noProof w:val="0"/>
          <w:rtl/>
        </w:rPr>
        <w:t>).</w:t>
      </w:r>
    </w:p>
    <w:p w:rsidR="009C2493" w:rsidRDefault="009C2493" w:rsidP="00F27DE7">
      <w:pPr>
        <w:spacing w:line="360" w:lineRule="auto"/>
        <w:jc w:val="both"/>
        <w:rPr>
          <w:rFonts w:ascii="David" w:hAnsi="David"/>
          <w:noProof w:val="0"/>
          <w:rtl/>
        </w:rPr>
      </w:pPr>
    </w:p>
    <w:p w:rsidR="00872BA7" w:rsidRPr="007C3F2B" w:rsidRDefault="009C2493" w:rsidP="009C2493">
      <w:pPr>
        <w:spacing w:line="360" w:lineRule="auto"/>
        <w:jc w:val="both"/>
        <w:rPr>
          <w:rFonts w:ascii="David" w:hAnsi="David"/>
          <w:noProof w:val="0"/>
        </w:rPr>
      </w:pPr>
      <w:r>
        <w:rPr>
          <w:rFonts w:ascii="David" w:hAnsi="David" w:hint="cs"/>
          <w:noProof w:val="0"/>
          <w:rtl/>
        </w:rPr>
        <w:t>2.</w:t>
      </w:r>
      <w:r>
        <w:rPr>
          <w:rFonts w:ascii="David" w:hAnsi="David" w:hint="cs"/>
          <w:noProof w:val="0"/>
          <w:rtl/>
        </w:rPr>
        <w:tab/>
      </w:r>
      <w:r w:rsidR="0037226A" w:rsidRPr="007C3F2B">
        <w:rPr>
          <w:rFonts w:ascii="David" w:hAnsi="David"/>
          <w:noProof w:val="0"/>
          <w:rtl/>
        </w:rPr>
        <w:t xml:space="preserve">המנוחים ערכו צוואה משותפת ביום 30.9.82 (להלן: </w:t>
      </w:r>
      <w:r w:rsidR="0037226A" w:rsidRPr="007C3F2B">
        <w:rPr>
          <w:rFonts w:ascii="David" w:hAnsi="David"/>
          <w:b/>
          <w:bCs/>
          <w:noProof w:val="0"/>
          <w:rtl/>
        </w:rPr>
        <w:t>"הצוואה המשותפת"</w:t>
      </w:r>
      <w:r w:rsidR="0037226A" w:rsidRPr="007C3F2B">
        <w:rPr>
          <w:rFonts w:ascii="David" w:hAnsi="David"/>
          <w:noProof w:val="0"/>
          <w:rtl/>
        </w:rPr>
        <w:t>).</w:t>
      </w:r>
    </w:p>
    <w:p w:rsidR="0037226A" w:rsidRDefault="0037226A" w:rsidP="00DC0FB1">
      <w:pPr>
        <w:pStyle w:val="ac"/>
        <w:spacing w:line="360" w:lineRule="auto"/>
        <w:jc w:val="both"/>
        <w:rPr>
          <w:rFonts w:ascii="David" w:hAnsi="David"/>
          <w:noProof w:val="0"/>
          <w:rtl/>
        </w:rPr>
      </w:pPr>
      <w:r w:rsidRPr="007C3F2B">
        <w:rPr>
          <w:rFonts w:ascii="David" w:hAnsi="David"/>
          <w:noProof w:val="0"/>
          <w:rtl/>
        </w:rPr>
        <w:t>ביום 30.11.96 הלכה המנוחה לעולמה כשהיא כבת 61 שנים</w:t>
      </w:r>
      <w:r w:rsidR="00DC0FB1" w:rsidRPr="007C3F2B">
        <w:rPr>
          <w:rFonts w:ascii="David" w:hAnsi="David"/>
          <w:noProof w:val="0"/>
          <w:rtl/>
        </w:rPr>
        <w:t>.</w:t>
      </w:r>
    </w:p>
    <w:p w:rsidR="009C2493" w:rsidRDefault="009C2493" w:rsidP="00DC0FB1">
      <w:pPr>
        <w:spacing w:line="360" w:lineRule="auto"/>
        <w:jc w:val="both"/>
        <w:rPr>
          <w:rFonts w:ascii="David" w:hAnsi="David"/>
          <w:noProof w:val="0"/>
          <w:rtl/>
        </w:rPr>
      </w:pPr>
    </w:p>
    <w:p w:rsidR="005E48FD" w:rsidRDefault="005E48FD" w:rsidP="00DC0FB1">
      <w:pPr>
        <w:spacing w:line="360" w:lineRule="auto"/>
        <w:jc w:val="both"/>
        <w:rPr>
          <w:rFonts w:ascii="David" w:hAnsi="David"/>
          <w:noProof w:val="0"/>
          <w:rtl/>
        </w:rPr>
      </w:pPr>
    </w:p>
    <w:p w:rsidR="0037226A" w:rsidRDefault="009C2493" w:rsidP="009C2493">
      <w:pPr>
        <w:spacing w:line="360" w:lineRule="auto"/>
        <w:ind w:left="720" w:hanging="720"/>
        <w:jc w:val="both"/>
        <w:rPr>
          <w:rFonts w:ascii="David" w:hAnsi="David"/>
          <w:noProof w:val="0"/>
          <w:rtl/>
        </w:rPr>
      </w:pPr>
      <w:r>
        <w:rPr>
          <w:rFonts w:ascii="David" w:hAnsi="David" w:hint="cs"/>
          <w:noProof w:val="0"/>
          <w:rtl/>
        </w:rPr>
        <w:t>3.</w:t>
      </w:r>
      <w:r>
        <w:rPr>
          <w:rFonts w:ascii="David" w:hAnsi="David" w:hint="cs"/>
          <w:noProof w:val="0"/>
          <w:rtl/>
        </w:rPr>
        <w:tab/>
      </w:r>
      <w:r w:rsidR="0037226A" w:rsidRPr="007C3F2B">
        <w:rPr>
          <w:rFonts w:ascii="David" w:hAnsi="David"/>
          <w:noProof w:val="0"/>
          <w:rtl/>
        </w:rPr>
        <w:t xml:space="preserve">ביום 25.6.2008 </w:t>
      </w:r>
      <w:r w:rsidR="00DC0FB1" w:rsidRPr="007C3F2B">
        <w:rPr>
          <w:rFonts w:ascii="David" w:hAnsi="David"/>
          <w:noProof w:val="0"/>
          <w:rtl/>
        </w:rPr>
        <w:t>חתם המנוח על צוואה נוטריונית בפני עו"ד מרגלית נח. דהיינו המנוח חתם  על צוואה בפני רשות</w:t>
      </w:r>
      <w:r w:rsidR="00F27DE7">
        <w:rPr>
          <w:rFonts w:ascii="David" w:hAnsi="David" w:hint="cs"/>
          <w:noProof w:val="0"/>
          <w:rtl/>
        </w:rPr>
        <w:t>,</w:t>
      </w:r>
      <w:r w:rsidR="00DC0FB1" w:rsidRPr="007C3F2B">
        <w:rPr>
          <w:rFonts w:ascii="David" w:hAnsi="David"/>
          <w:noProof w:val="0"/>
          <w:rtl/>
        </w:rPr>
        <w:t xml:space="preserve"> עפ</w:t>
      </w:r>
      <w:r w:rsidR="00F27DE7">
        <w:rPr>
          <w:rFonts w:ascii="David" w:hAnsi="David" w:hint="cs"/>
          <w:noProof w:val="0"/>
          <w:rtl/>
        </w:rPr>
        <w:t>"</w:t>
      </w:r>
      <w:r w:rsidR="00DC0FB1" w:rsidRPr="007C3F2B">
        <w:rPr>
          <w:rFonts w:ascii="David" w:hAnsi="David"/>
          <w:noProof w:val="0"/>
          <w:rtl/>
        </w:rPr>
        <w:t xml:space="preserve">י סע' </w:t>
      </w:r>
      <w:r w:rsidR="00F27DE7">
        <w:rPr>
          <w:rFonts w:ascii="David" w:hAnsi="David" w:hint="cs"/>
          <w:noProof w:val="0"/>
          <w:rtl/>
        </w:rPr>
        <w:t>22</w:t>
      </w:r>
      <w:r w:rsidR="00DC0FB1" w:rsidRPr="007C3F2B">
        <w:rPr>
          <w:rFonts w:ascii="David" w:hAnsi="David"/>
          <w:noProof w:val="0"/>
          <w:rtl/>
        </w:rPr>
        <w:t xml:space="preserve"> לחוק הירושה</w:t>
      </w:r>
      <w:r w:rsidR="00F27DE7">
        <w:rPr>
          <w:rFonts w:ascii="David" w:hAnsi="David" w:hint="cs"/>
          <w:noProof w:val="0"/>
          <w:rtl/>
        </w:rPr>
        <w:t xml:space="preserve"> תשכ"ה 1965 (להלן:</w:t>
      </w:r>
      <w:r w:rsidR="005E48FD">
        <w:rPr>
          <w:rFonts w:ascii="David" w:hAnsi="David" w:hint="cs"/>
          <w:noProof w:val="0"/>
          <w:rtl/>
        </w:rPr>
        <w:t xml:space="preserve"> </w:t>
      </w:r>
      <w:r w:rsidR="00F27DE7">
        <w:rPr>
          <w:rFonts w:ascii="David" w:hAnsi="David" w:hint="cs"/>
          <w:noProof w:val="0"/>
          <w:rtl/>
        </w:rPr>
        <w:t>"</w:t>
      </w:r>
      <w:r w:rsidR="00F27DE7" w:rsidRPr="00F27DE7">
        <w:rPr>
          <w:rFonts w:ascii="David" w:hAnsi="David" w:hint="cs"/>
          <w:b/>
          <w:bCs/>
          <w:noProof w:val="0"/>
          <w:rtl/>
        </w:rPr>
        <w:t>חוק הירושה</w:t>
      </w:r>
      <w:r w:rsidR="00F27DE7">
        <w:rPr>
          <w:rFonts w:ascii="David" w:hAnsi="David" w:hint="cs"/>
          <w:noProof w:val="0"/>
          <w:rtl/>
        </w:rPr>
        <w:t>")</w:t>
      </w:r>
      <w:r w:rsidR="0037226A" w:rsidRPr="007C3F2B">
        <w:rPr>
          <w:rFonts w:ascii="David" w:hAnsi="David"/>
          <w:noProof w:val="0"/>
          <w:rtl/>
        </w:rPr>
        <w:t xml:space="preserve">. </w:t>
      </w:r>
    </w:p>
    <w:p w:rsidR="009C2493" w:rsidRDefault="009C2493" w:rsidP="009C2493">
      <w:pPr>
        <w:spacing w:line="360" w:lineRule="auto"/>
        <w:ind w:left="720" w:hanging="720"/>
        <w:jc w:val="both"/>
        <w:rPr>
          <w:rFonts w:ascii="David" w:hAnsi="David"/>
          <w:noProof w:val="0"/>
          <w:rtl/>
        </w:rPr>
      </w:pPr>
    </w:p>
    <w:p w:rsidR="009C2493" w:rsidRDefault="009C2493" w:rsidP="009C2493">
      <w:pPr>
        <w:spacing w:line="360" w:lineRule="auto"/>
        <w:ind w:left="720" w:hanging="720"/>
        <w:jc w:val="both"/>
        <w:rPr>
          <w:rFonts w:ascii="David" w:hAnsi="David"/>
          <w:noProof w:val="0"/>
          <w:rtl/>
        </w:rPr>
      </w:pPr>
      <w:r>
        <w:rPr>
          <w:rFonts w:ascii="David" w:hAnsi="David" w:hint="cs"/>
          <w:noProof w:val="0"/>
          <w:rtl/>
        </w:rPr>
        <w:t>4.</w:t>
      </w:r>
      <w:r>
        <w:rPr>
          <w:rFonts w:ascii="David" w:hAnsi="David" w:hint="cs"/>
          <w:noProof w:val="0"/>
          <w:rtl/>
        </w:rPr>
        <w:tab/>
      </w:r>
      <w:r w:rsidR="00D72AAA" w:rsidRPr="007C3F2B">
        <w:rPr>
          <w:rFonts w:ascii="David" w:hAnsi="David"/>
          <w:noProof w:val="0"/>
          <w:rtl/>
        </w:rPr>
        <w:t xml:space="preserve">א. </w:t>
      </w:r>
      <w:r>
        <w:rPr>
          <w:rFonts w:ascii="David" w:hAnsi="David"/>
          <w:noProof w:val="0"/>
          <w:rtl/>
        </w:rPr>
        <w:tab/>
      </w:r>
      <w:r w:rsidR="00D72AAA" w:rsidRPr="007C3F2B">
        <w:rPr>
          <w:rFonts w:ascii="David" w:hAnsi="David"/>
          <w:noProof w:val="0"/>
          <w:rtl/>
        </w:rPr>
        <w:t>ל</w:t>
      </w:r>
      <w:r w:rsidR="0037226A" w:rsidRPr="007C3F2B">
        <w:rPr>
          <w:rFonts w:ascii="David" w:hAnsi="David"/>
          <w:noProof w:val="0"/>
          <w:rtl/>
        </w:rPr>
        <w:t xml:space="preserve">טענת </w:t>
      </w:r>
      <w:r w:rsidR="00C97ECE">
        <w:rPr>
          <w:rFonts w:ascii="David" w:hAnsi="David"/>
          <w:noProof w:val="0"/>
          <w:rtl/>
        </w:rPr>
        <w:t>א.ב</w:t>
      </w:r>
      <w:r w:rsidR="0037226A" w:rsidRPr="007C3F2B">
        <w:rPr>
          <w:rFonts w:ascii="David" w:hAnsi="David"/>
          <w:noProof w:val="0"/>
          <w:rtl/>
        </w:rPr>
        <w:t xml:space="preserve"> יש לקיים את הצוואה מ-2008 בהיותה צוואתו האחרונה ורצונו האחרון </w:t>
      </w:r>
    </w:p>
    <w:p w:rsidR="00D72AAA" w:rsidRDefault="009C2493" w:rsidP="009C2493">
      <w:pPr>
        <w:spacing w:line="360" w:lineRule="auto"/>
        <w:ind w:left="720" w:hanging="720"/>
        <w:jc w:val="both"/>
        <w:rPr>
          <w:rFonts w:ascii="David" w:hAnsi="David"/>
          <w:noProof w:val="0"/>
          <w:rtl/>
        </w:rPr>
      </w:pPr>
      <w:r>
        <w:rPr>
          <w:rFonts w:ascii="David" w:hAnsi="David"/>
          <w:noProof w:val="0"/>
          <w:rtl/>
        </w:rPr>
        <w:tab/>
      </w:r>
      <w:r>
        <w:rPr>
          <w:rFonts w:ascii="David" w:hAnsi="David"/>
          <w:noProof w:val="0"/>
          <w:rtl/>
        </w:rPr>
        <w:tab/>
      </w:r>
      <w:r w:rsidR="0037226A" w:rsidRPr="007C3F2B">
        <w:rPr>
          <w:rFonts w:ascii="David" w:hAnsi="David"/>
          <w:noProof w:val="0"/>
          <w:rtl/>
        </w:rPr>
        <w:t>של המנוח.</w:t>
      </w:r>
    </w:p>
    <w:p w:rsidR="0037226A" w:rsidRPr="007C3F2B" w:rsidRDefault="009C2493" w:rsidP="009C2493">
      <w:pPr>
        <w:spacing w:line="360" w:lineRule="auto"/>
        <w:ind w:left="1440" w:hanging="720"/>
        <w:jc w:val="both"/>
        <w:rPr>
          <w:rFonts w:ascii="David" w:hAnsi="David"/>
          <w:noProof w:val="0"/>
        </w:rPr>
      </w:pPr>
      <w:r>
        <w:rPr>
          <w:rFonts w:ascii="David" w:hAnsi="David" w:hint="cs"/>
          <w:noProof w:val="0"/>
          <w:rtl/>
        </w:rPr>
        <w:t>ב.</w:t>
      </w:r>
      <w:r>
        <w:rPr>
          <w:rFonts w:ascii="David" w:hAnsi="David" w:hint="cs"/>
          <w:noProof w:val="0"/>
          <w:rtl/>
        </w:rPr>
        <w:tab/>
      </w:r>
      <w:r w:rsidR="0037226A" w:rsidRPr="007C3F2B">
        <w:rPr>
          <w:rFonts w:ascii="David" w:hAnsi="David"/>
          <w:noProof w:val="0"/>
          <w:rtl/>
        </w:rPr>
        <w:t xml:space="preserve">מנגד, טוענת </w:t>
      </w:r>
      <w:r w:rsidR="00C97ECE">
        <w:rPr>
          <w:rFonts w:ascii="David" w:hAnsi="David"/>
          <w:noProof w:val="0"/>
          <w:rtl/>
        </w:rPr>
        <w:t>ג.ד</w:t>
      </w:r>
      <w:r w:rsidR="0037226A" w:rsidRPr="007C3F2B">
        <w:rPr>
          <w:rFonts w:ascii="David" w:hAnsi="David"/>
          <w:noProof w:val="0"/>
          <w:rtl/>
        </w:rPr>
        <w:t xml:space="preserve"> כי הצוואה מ-1982 הינה צוואה משותפת </w:t>
      </w:r>
      <w:r w:rsidR="00D72AAA" w:rsidRPr="007C3F2B">
        <w:rPr>
          <w:rFonts w:ascii="David" w:hAnsi="David"/>
          <w:noProof w:val="0"/>
          <w:rtl/>
        </w:rPr>
        <w:t>והדדית</w:t>
      </w:r>
      <w:r w:rsidR="00F27DE7">
        <w:rPr>
          <w:rFonts w:ascii="David" w:hAnsi="David" w:hint="cs"/>
          <w:noProof w:val="0"/>
          <w:rtl/>
        </w:rPr>
        <w:t xml:space="preserve"> שערכו המנוחים יחדיו</w:t>
      </w:r>
      <w:r w:rsidR="00D72AAA" w:rsidRPr="007C3F2B">
        <w:rPr>
          <w:rFonts w:ascii="David" w:hAnsi="David"/>
          <w:noProof w:val="0"/>
          <w:rtl/>
        </w:rPr>
        <w:t xml:space="preserve"> </w:t>
      </w:r>
      <w:r w:rsidR="0037226A" w:rsidRPr="007C3F2B">
        <w:rPr>
          <w:rFonts w:ascii="David" w:hAnsi="David"/>
          <w:noProof w:val="0"/>
          <w:rtl/>
        </w:rPr>
        <w:t>ומשכך לא יכ</w:t>
      </w:r>
      <w:r w:rsidR="00DC0FB1" w:rsidRPr="007C3F2B">
        <w:rPr>
          <w:rFonts w:ascii="David" w:hAnsi="David"/>
          <w:noProof w:val="0"/>
          <w:rtl/>
        </w:rPr>
        <w:t>ו</w:t>
      </w:r>
      <w:r w:rsidR="0037226A" w:rsidRPr="007C3F2B">
        <w:rPr>
          <w:rFonts w:ascii="David" w:hAnsi="David"/>
          <w:noProof w:val="0"/>
          <w:rtl/>
        </w:rPr>
        <w:t xml:space="preserve">ל היה המנוח לשנות </w:t>
      </w:r>
      <w:r w:rsidR="00DC0FB1" w:rsidRPr="007C3F2B">
        <w:rPr>
          <w:rFonts w:ascii="David" w:hAnsi="David"/>
          <w:noProof w:val="0"/>
          <w:rtl/>
        </w:rPr>
        <w:t xml:space="preserve"> הוראות הצוואה המשותפת ולאחר פטירת אשתו המנוחה.</w:t>
      </w:r>
    </w:p>
    <w:p w:rsidR="00D72AAA" w:rsidRPr="007C3F2B" w:rsidRDefault="00D72AAA" w:rsidP="009C2493">
      <w:pPr>
        <w:pStyle w:val="ac"/>
        <w:spacing w:line="360" w:lineRule="auto"/>
        <w:ind w:left="1440"/>
        <w:jc w:val="both"/>
        <w:rPr>
          <w:rFonts w:ascii="David" w:hAnsi="David"/>
          <w:noProof w:val="0"/>
          <w:rtl/>
        </w:rPr>
      </w:pPr>
      <w:r w:rsidRPr="007C3F2B">
        <w:rPr>
          <w:rFonts w:ascii="David" w:hAnsi="David"/>
          <w:noProof w:val="0"/>
          <w:rtl/>
        </w:rPr>
        <w:t xml:space="preserve">לטענת </w:t>
      </w:r>
      <w:r w:rsidR="00C97ECE">
        <w:rPr>
          <w:rFonts w:ascii="David" w:hAnsi="David"/>
          <w:noProof w:val="0"/>
          <w:rtl/>
        </w:rPr>
        <w:t>ג.ד</w:t>
      </w:r>
      <w:r w:rsidRPr="007C3F2B">
        <w:rPr>
          <w:rFonts w:ascii="David" w:hAnsi="David"/>
          <w:noProof w:val="0"/>
          <w:rtl/>
        </w:rPr>
        <w:t>, הצוואה המשות</w:t>
      </w:r>
      <w:r w:rsidR="009376D5">
        <w:rPr>
          <w:rFonts w:ascii="David" w:hAnsi="David"/>
          <w:noProof w:val="0"/>
          <w:rtl/>
        </w:rPr>
        <w:t>פת כוללת הוראות מפורשות החוסמות</w:t>
      </w:r>
      <w:r w:rsidR="009376D5">
        <w:rPr>
          <w:rFonts w:ascii="David" w:hAnsi="David" w:hint="cs"/>
          <w:noProof w:val="0"/>
          <w:rtl/>
        </w:rPr>
        <w:t xml:space="preserve"> </w:t>
      </w:r>
      <w:r w:rsidR="00F27DE7">
        <w:rPr>
          <w:rFonts w:ascii="David" w:hAnsi="David" w:hint="cs"/>
          <w:noProof w:val="0"/>
          <w:rtl/>
        </w:rPr>
        <w:t xml:space="preserve">את אביה </w:t>
      </w:r>
      <w:r w:rsidRPr="007C3F2B">
        <w:rPr>
          <w:rFonts w:ascii="David" w:hAnsi="David"/>
          <w:noProof w:val="0"/>
          <w:rtl/>
        </w:rPr>
        <w:t>המנוח לשנותן לאחר פטירת המנוחה,  תוך שסע' 4 לצוואה המשותפת קובע במפורש כי  לאחר שאחד מהם הולך לעולמו, לא יכול האחר לשנות צוואתו.</w:t>
      </w:r>
    </w:p>
    <w:p w:rsidR="0037226A" w:rsidRPr="007C3F2B" w:rsidRDefault="00894A7F" w:rsidP="009C2493">
      <w:pPr>
        <w:pStyle w:val="ac"/>
        <w:spacing w:line="360" w:lineRule="auto"/>
        <w:ind w:left="1440" w:hanging="720"/>
        <w:jc w:val="both"/>
        <w:rPr>
          <w:rFonts w:ascii="David" w:hAnsi="David"/>
          <w:noProof w:val="0"/>
          <w:rtl/>
        </w:rPr>
      </w:pPr>
      <w:r w:rsidRPr="007C3F2B">
        <w:rPr>
          <w:rFonts w:ascii="David" w:hAnsi="David"/>
          <w:noProof w:val="0"/>
          <w:rtl/>
        </w:rPr>
        <w:t xml:space="preserve">ג. </w:t>
      </w:r>
      <w:r w:rsidR="009C2493">
        <w:rPr>
          <w:rFonts w:ascii="David" w:hAnsi="David"/>
          <w:noProof w:val="0"/>
          <w:rtl/>
        </w:rPr>
        <w:tab/>
      </w:r>
      <w:r w:rsidRPr="007C3F2B">
        <w:rPr>
          <w:rFonts w:ascii="David" w:hAnsi="David"/>
          <w:noProof w:val="0"/>
          <w:rtl/>
        </w:rPr>
        <w:t xml:space="preserve">לטענת </w:t>
      </w:r>
      <w:r w:rsidR="00C97ECE">
        <w:rPr>
          <w:rFonts w:ascii="David" w:hAnsi="David"/>
          <w:noProof w:val="0"/>
          <w:rtl/>
        </w:rPr>
        <w:t>ג.ד</w:t>
      </w:r>
      <w:r w:rsidRPr="007C3F2B">
        <w:rPr>
          <w:rFonts w:ascii="David" w:hAnsi="David"/>
          <w:noProof w:val="0"/>
          <w:rtl/>
        </w:rPr>
        <w:t xml:space="preserve">, </w:t>
      </w:r>
      <w:r w:rsidR="0037226A" w:rsidRPr="007C3F2B">
        <w:rPr>
          <w:rFonts w:ascii="David" w:hAnsi="David"/>
          <w:noProof w:val="0"/>
          <w:rtl/>
        </w:rPr>
        <w:t xml:space="preserve"> המנוחים בצוואתם ההדדית</w:t>
      </w:r>
      <w:r w:rsidR="00AB286C" w:rsidRPr="007C3F2B">
        <w:rPr>
          <w:rFonts w:ascii="David" w:hAnsi="David"/>
          <w:noProof w:val="0"/>
          <w:rtl/>
        </w:rPr>
        <w:t xml:space="preserve"> התכוונו </w:t>
      </w:r>
      <w:r w:rsidR="00DC0FB1" w:rsidRPr="007C3F2B">
        <w:rPr>
          <w:rFonts w:ascii="David" w:hAnsi="David"/>
          <w:noProof w:val="0"/>
          <w:rtl/>
        </w:rPr>
        <w:t>ש</w:t>
      </w:r>
      <w:r w:rsidR="00AB286C" w:rsidRPr="007C3F2B">
        <w:rPr>
          <w:rFonts w:ascii="David" w:hAnsi="David"/>
          <w:noProof w:val="0"/>
          <w:rtl/>
        </w:rPr>
        <w:t xml:space="preserve">כל רכושם יגיע לבנותיהם </w:t>
      </w:r>
      <w:r w:rsidR="00C97ECE">
        <w:rPr>
          <w:rFonts w:ascii="David" w:hAnsi="David"/>
          <w:noProof w:val="0"/>
          <w:rtl/>
        </w:rPr>
        <w:t>ו.</w:t>
      </w:r>
      <w:r w:rsidR="00AB286C" w:rsidRPr="007C3F2B">
        <w:rPr>
          <w:rFonts w:ascii="David" w:hAnsi="David"/>
          <w:noProof w:val="0"/>
          <w:rtl/>
        </w:rPr>
        <w:t xml:space="preserve"> ו</w:t>
      </w:r>
      <w:r w:rsidR="00C97ECE">
        <w:rPr>
          <w:rFonts w:ascii="David" w:hAnsi="David"/>
          <w:noProof w:val="0"/>
          <w:rtl/>
        </w:rPr>
        <w:t>ג.ד</w:t>
      </w:r>
      <w:r w:rsidR="00AB286C" w:rsidRPr="007C3F2B">
        <w:rPr>
          <w:rFonts w:ascii="David" w:hAnsi="David"/>
          <w:noProof w:val="0"/>
          <w:rtl/>
        </w:rPr>
        <w:t xml:space="preserve"> בלבד</w:t>
      </w:r>
      <w:r w:rsidR="00D72AAA" w:rsidRPr="007C3F2B">
        <w:rPr>
          <w:rFonts w:ascii="David" w:hAnsi="David"/>
          <w:noProof w:val="0"/>
          <w:rtl/>
        </w:rPr>
        <w:t>.</w:t>
      </w:r>
      <w:r w:rsidR="00AB286C" w:rsidRPr="007C3F2B">
        <w:rPr>
          <w:rFonts w:ascii="David" w:hAnsi="David"/>
          <w:noProof w:val="0"/>
          <w:rtl/>
        </w:rPr>
        <w:t xml:space="preserve"> </w:t>
      </w:r>
      <w:r w:rsidR="00DC0FB1" w:rsidRPr="007C3F2B">
        <w:rPr>
          <w:rFonts w:ascii="David" w:hAnsi="David"/>
          <w:noProof w:val="0"/>
          <w:rtl/>
        </w:rPr>
        <w:t xml:space="preserve">עוד הפנתה </w:t>
      </w:r>
      <w:r w:rsidR="00C97ECE">
        <w:rPr>
          <w:rFonts w:ascii="David" w:hAnsi="David"/>
          <w:noProof w:val="0"/>
          <w:rtl/>
        </w:rPr>
        <w:t>ג.ד</w:t>
      </w:r>
      <w:r w:rsidR="00DC0FB1" w:rsidRPr="007C3F2B">
        <w:rPr>
          <w:rFonts w:ascii="David" w:hAnsi="David"/>
          <w:noProof w:val="0"/>
          <w:rtl/>
        </w:rPr>
        <w:t xml:space="preserve"> לכך שבצוואה המשותפת ישנם תנאים שאם היו מתקיימים זכאי היה גם </w:t>
      </w:r>
      <w:r w:rsidR="00C97ECE">
        <w:rPr>
          <w:rFonts w:ascii="David" w:hAnsi="David"/>
          <w:noProof w:val="0"/>
          <w:rtl/>
        </w:rPr>
        <w:t>א.ב</w:t>
      </w:r>
      <w:r w:rsidR="00DC0FB1" w:rsidRPr="007C3F2B">
        <w:rPr>
          <w:rFonts w:ascii="David" w:hAnsi="David"/>
          <w:noProof w:val="0"/>
          <w:rtl/>
        </w:rPr>
        <w:t xml:space="preserve">  לזכות ב</w:t>
      </w:r>
      <w:r w:rsidRPr="007C3F2B">
        <w:rPr>
          <w:rFonts w:ascii="David" w:hAnsi="David"/>
          <w:noProof w:val="0"/>
          <w:rtl/>
        </w:rPr>
        <w:t>חלק מ</w:t>
      </w:r>
      <w:r w:rsidR="00DC0FB1" w:rsidRPr="007C3F2B">
        <w:rPr>
          <w:rFonts w:ascii="David" w:hAnsi="David"/>
          <w:noProof w:val="0"/>
          <w:rtl/>
        </w:rPr>
        <w:t>עזבון הוריו ועפ"י הצוואה המשותפת, אולם התנאים לזכיה לא התקיימו.</w:t>
      </w:r>
    </w:p>
    <w:p w:rsidR="00D94D4C" w:rsidRDefault="00D94D4C" w:rsidP="0064509C">
      <w:pPr>
        <w:spacing w:line="360" w:lineRule="auto"/>
        <w:jc w:val="both"/>
        <w:rPr>
          <w:rFonts w:ascii="David" w:hAnsi="David"/>
          <w:noProof w:val="0"/>
          <w:rtl/>
        </w:rPr>
      </w:pPr>
    </w:p>
    <w:p w:rsidR="00AB286C" w:rsidRPr="007C3F2B" w:rsidRDefault="00AB286C" w:rsidP="009C2493">
      <w:pPr>
        <w:spacing w:line="360" w:lineRule="auto"/>
        <w:ind w:left="720"/>
        <w:jc w:val="both"/>
        <w:rPr>
          <w:rFonts w:ascii="David" w:hAnsi="David"/>
          <w:noProof w:val="0"/>
          <w:rtl/>
        </w:rPr>
      </w:pPr>
      <w:r w:rsidRPr="007C3F2B">
        <w:rPr>
          <w:rFonts w:ascii="David" w:hAnsi="David"/>
          <w:noProof w:val="0"/>
          <w:rtl/>
        </w:rPr>
        <w:t>נוכח טענות הצדדים וכאמור, נבחן תחילה תקפ</w:t>
      </w:r>
      <w:r w:rsidR="00DC0FB1" w:rsidRPr="007C3F2B">
        <w:rPr>
          <w:rFonts w:ascii="David" w:hAnsi="David"/>
          <w:noProof w:val="0"/>
          <w:rtl/>
        </w:rPr>
        <w:t>ו</w:t>
      </w:r>
      <w:r w:rsidRPr="007C3F2B">
        <w:rPr>
          <w:rFonts w:ascii="David" w:hAnsi="David"/>
          <w:noProof w:val="0"/>
          <w:rtl/>
        </w:rPr>
        <w:t xml:space="preserve">ת </w:t>
      </w:r>
      <w:r w:rsidR="00DC0FB1" w:rsidRPr="007C3F2B">
        <w:rPr>
          <w:rFonts w:ascii="David" w:hAnsi="David"/>
          <w:noProof w:val="0"/>
          <w:rtl/>
        </w:rPr>
        <w:t>הצוואה מ-1982, והאם כנטע</w:t>
      </w:r>
      <w:r w:rsidR="0064509C" w:rsidRPr="007C3F2B">
        <w:rPr>
          <w:rFonts w:ascii="David" w:hAnsi="David"/>
          <w:noProof w:val="0"/>
          <w:rtl/>
        </w:rPr>
        <w:t>ן הוראותיה מנעו מהמנוח לערוך צוואה מאוחרת אשר בה שינה הוראותיו באשר ל</w:t>
      </w:r>
      <w:r w:rsidR="00596972">
        <w:rPr>
          <w:rFonts w:ascii="David" w:hAnsi="David" w:hint="cs"/>
          <w:noProof w:val="0"/>
          <w:rtl/>
        </w:rPr>
        <w:t xml:space="preserve">אשר </w:t>
      </w:r>
      <w:r w:rsidR="0064509C" w:rsidRPr="007C3F2B">
        <w:rPr>
          <w:rFonts w:ascii="David" w:hAnsi="David"/>
          <w:noProof w:val="0"/>
          <w:rtl/>
        </w:rPr>
        <w:t>ייעשה ברכושו אחר פטירתו.</w:t>
      </w:r>
    </w:p>
    <w:p w:rsidR="00D94D4C" w:rsidRPr="007C3F2B" w:rsidRDefault="00D94D4C" w:rsidP="0064509C">
      <w:pPr>
        <w:spacing w:line="360" w:lineRule="auto"/>
        <w:jc w:val="both"/>
        <w:rPr>
          <w:rFonts w:ascii="David" w:hAnsi="David"/>
          <w:noProof w:val="0"/>
          <w:rtl/>
        </w:rPr>
      </w:pPr>
    </w:p>
    <w:p w:rsidR="00AB286C" w:rsidRDefault="00D2190E" w:rsidP="00D2190E">
      <w:pPr>
        <w:spacing w:line="360" w:lineRule="auto"/>
        <w:jc w:val="both"/>
        <w:rPr>
          <w:rFonts w:ascii="David" w:hAnsi="David"/>
          <w:noProof w:val="0"/>
          <w:rtl/>
        </w:rPr>
      </w:pPr>
      <w:r>
        <w:rPr>
          <w:rFonts w:ascii="David" w:hAnsi="David"/>
          <w:b/>
          <w:bCs/>
          <w:noProof w:val="0"/>
          <w:u w:val="single"/>
          <w:rtl/>
        </w:rPr>
        <w:t>הצוואה מיום 30.9.82 – צוואה</w:t>
      </w:r>
      <w:r>
        <w:rPr>
          <w:rFonts w:ascii="David" w:hAnsi="David"/>
          <w:b/>
          <w:bCs/>
          <w:noProof w:val="0"/>
          <w:u w:val="single"/>
        </w:rPr>
        <w:t xml:space="preserve"> </w:t>
      </w:r>
      <w:r>
        <w:rPr>
          <w:rFonts w:ascii="David" w:hAnsi="David" w:hint="cs"/>
          <w:b/>
          <w:bCs/>
          <w:noProof w:val="0"/>
          <w:u w:val="single"/>
          <w:rtl/>
        </w:rPr>
        <w:t>משותפת</w:t>
      </w:r>
    </w:p>
    <w:p w:rsidR="005E48FD" w:rsidRPr="007C3F2B" w:rsidRDefault="005E48FD" w:rsidP="00D2190E">
      <w:pPr>
        <w:spacing w:line="360" w:lineRule="auto"/>
        <w:jc w:val="both"/>
        <w:rPr>
          <w:rFonts w:ascii="David" w:hAnsi="David"/>
          <w:noProof w:val="0"/>
          <w:rtl/>
        </w:rPr>
      </w:pPr>
    </w:p>
    <w:p w:rsidR="00D94D4C" w:rsidRDefault="009C2493" w:rsidP="009C2493">
      <w:pPr>
        <w:spacing w:line="360" w:lineRule="auto"/>
        <w:jc w:val="both"/>
        <w:rPr>
          <w:rFonts w:ascii="David" w:hAnsi="David"/>
          <w:noProof w:val="0"/>
          <w:rtl/>
        </w:rPr>
      </w:pPr>
      <w:r>
        <w:rPr>
          <w:rFonts w:ascii="David" w:hAnsi="David" w:hint="cs"/>
          <w:noProof w:val="0"/>
          <w:rtl/>
        </w:rPr>
        <w:t>5.</w:t>
      </w:r>
      <w:r>
        <w:rPr>
          <w:rFonts w:ascii="David" w:hAnsi="David" w:hint="cs"/>
          <w:noProof w:val="0"/>
          <w:rtl/>
        </w:rPr>
        <w:tab/>
      </w:r>
      <w:r w:rsidR="00AB286C" w:rsidRPr="00D94D4C">
        <w:rPr>
          <w:rFonts w:ascii="David" w:hAnsi="David"/>
          <w:noProof w:val="0"/>
          <w:rtl/>
        </w:rPr>
        <w:t>כאמור, ביום 30.9.82 חתמו המנוחים על צוואה</w:t>
      </w:r>
      <w:r w:rsidR="009376D5" w:rsidRPr="00D94D4C">
        <w:rPr>
          <w:rFonts w:ascii="David" w:hAnsi="David"/>
          <w:noProof w:val="0"/>
          <w:rtl/>
        </w:rPr>
        <w:t xml:space="preserve"> משותפת</w:t>
      </w:r>
      <w:r w:rsidR="00353FBD" w:rsidRPr="00D94D4C">
        <w:rPr>
          <w:rFonts w:ascii="David" w:hAnsi="David"/>
          <w:noProof w:val="0"/>
          <w:rtl/>
        </w:rPr>
        <w:t xml:space="preserve"> אשר </w:t>
      </w:r>
      <w:r w:rsidR="00EF3031" w:rsidRPr="00D94D4C">
        <w:rPr>
          <w:rFonts w:ascii="David" w:hAnsi="David" w:hint="cs"/>
          <w:noProof w:val="0"/>
          <w:rtl/>
        </w:rPr>
        <w:t>זו לשונה:</w:t>
      </w:r>
    </w:p>
    <w:p w:rsidR="00EF3031" w:rsidRPr="005E48FD" w:rsidRDefault="00EF3031" w:rsidP="005E48FD">
      <w:pPr>
        <w:spacing w:line="360" w:lineRule="auto"/>
        <w:ind w:left="360"/>
        <w:jc w:val="both"/>
        <w:rPr>
          <w:rFonts w:ascii="David" w:hAnsi="David"/>
          <w:noProof w:val="0"/>
          <w:rtl/>
        </w:rPr>
      </w:pPr>
    </w:p>
    <w:p w:rsidR="00EF3031" w:rsidRDefault="00EF3031" w:rsidP="00EF3031">
      <w:pPr>
        <w:pStyle w:val="ac"/>
        <w:spacing w:line="360" w:lineRule="auto"/>
        <w:jc w:val="both"/>
        <w:rPr>
          <w:rFonts w:ascii="David" w:hAnsi="David"/>
          <w:b/>
          <w:bCs/>
          <w:noProof w:val="0"/>
          <w:u w:val="single"/>
          <w:rtl/>
        </w:rPr>
      </w:pPr>
    </w:p>
    <w:p w:rsidR="00EF3031" w:rsidRDefault="00EF3031" w:rsidP="00EF3031">
      <w:pPr>
        <w:pStyle w:val="ac"/>
        <w:spacing w:line="360" w:lineRule="auto"/>
        <w:jc w:val="both"/>
        <w:rPr>
          <w:rtl/>
        </w:rPr>
      </w:pPr>
    </w:p>
    <w:p w:rsidR="00EF3031" w:rsidRPr="007C3F2B" w:rsidRDefault="00EF3031" w:rsidP="00EF3031">
      <w:pPr>
        <w:pStyle w:val="ac"/>
        <w:spacing w:line="360" w:lineRule="auto"/>
        <w:jc w:val="both"/>
        <w:rPr>
          <w:rFonts w:ascii="David" w:hAnsi="David"/>
          <w:noProof w:val="0"/>
        </w:rPr>
      </w:pPr>
    </w:p>
    <w:p w:rsidR="00DE429F" w:rsidRDefault="00A80915" w:rsidP="002A519A">
      <w:pPr>
        <w:spacing w:line="360" w:lineRule="auto"/>
        <w:ind w:left="1440" w:hanging="720"/>
        <w:jc w:val="both"/>
        <w:rPr>
          <w:rFonts w:ascii="David" w:hAnsi="David"/>
          <w:noProof w:val="0"/>
          <w:rtl/>
        </w:rPr>
      </w:pPr>
      <w:r>
        <w:rPr>
          <w:rFonts w:ascii="David" w:hAnsi="David" w:hint="cs"/>
          <w:noProof w:val="0"/>
          <w:rtl/>
        </w:rPr>
        <w:t>א.</w:t>
      </w:r>
      <w:r>
        <w:rPr>
          <w:rFonts w:ascii="David" w:hAnsi="David" w:hint="cs"/>
          <w:noProof w:val="0"/>
          <w:rtl/>
        </w:rPr>
        <w:tab/>
      </w:r>
      <w:r w:rsidR="00DE429F" w:rsidRPr="00D2190E">
        <w:rPr>
          <w:rFonts w:ascii="David" w:hAnsi="David"/>
          <w:noProof w:val="0"/>
          <w:rtl/>
        </w:rPr>
        <w:t>כפי שניתן לראות</w:t>
      </w:r>
      <w:r w:rsidR="002A519A">
        <w:rPr>
          <w:rFonts w:ascii="David" w:hAnsi="David" w:hint="cs"/>
          <w:noProof w:val="0"/>
          <w:rtl/>
        </w:rPr>
        <w:t>, כבר ב-</w:t>
      </w:r>
      <w:r w:rsidR="00DE429F" w:rsidRPr="00D2190E">
        <w:rPr>
          <w:rFonts w:ascii="David" w:hAnsi="David"/>
          <w:noProof w:val="0"/>
          <w:rtl/>
        </w:rPr>
        <w:t xml:space="preserve"> "הואיל" הראשון </w:t>
      </w:r>
      <w:r w:rsidR="002A519A">
        <w:rPr>
          <w:rFonts w:ascii="David" w:hAnsi="David" w:hint="cs"/>
          <w:noProof w:val="0"/>
          <w:rtl/>
        </w:rPr>
        <w:t xml:space="preserve">, מבקשים </w:t>
      </w:r>
      <w:r w:rsidR="00DE429F" w:rsidRPr="00D2190E">
        <w:rPr>
          <w:rFonts w:ascii="David" w:hAnsi="David"/>
          <w:noProof w:val="0"/>
          <w:rtl/>
        </w:rPr>
        <w:t>המנוחים יחדיו להסדיר ולהביע את שייעשה ברכושם לאחר פטירתם.</w:t>
      </w:r>
    </w:p>
    <w:p w:rsidR="00DE429F" w:rsidRPr="007C3F2B" w:rsidRDefault="00A80915" w:rsidP="00A80915">
      <w:pPr>
        <w:spacing w:line="360" w:lineRule="auto"/>
        <w:ind w:left="1440" w:hanging="720"/>
        <w:jc w:val="both"/>
        <w:rPr>
          <w:rFonts w:ascii="David" w:hAnsi="David"/>
          <w:noProof w:val="0"/>
        </w:rPr>
      </w:pPr>
      <w:r>
        <w:rPr>
          <w:rFonts w:ascii="David" w:hAnsi="David" w:hint="cs"/>
          <w:noProof w:val="0"/>
          <w:rtl/>
        </w:rPr>
        <w:t>ב.</w:t>
      </w:r>
      <w:r>
        <w:rPr>
          <w:rFonts w:ascii="David" w:hAnsi="David" w:hint="cs"/>
          <w:noProof w:val="0"/>
          <w:rtl/>
        </w:rPr>
        <w:tab/>
      </w:r>
      <w:r w:rsidR="008E744E">
        <w:rPr>
          <w:rFonts w:ascii="David" w:hAnsi="David"/>
          <w:noProof w:val="0"/>
          <w:rtl/>
        </w:rPr>
        <w:t>סע' 1 (א)</w:t>
      </w:r>
      <w:r w:rsidR="00DE429F" w:rsidRPr="007C3F2B">
        <w:rPr>
          <w:rFonts w:ascii="David" w:hAnsi="David"/>
          <w:noProof w:val="0"/>
          <w:rtl/>
        </w:rPr>
        <w:t xml:space="preserve"> לצוואה מפרט רכושם המשותף של המנוחים וקובע בסיפא שבו:</w:t>
      </w:r>
    </w:p>
    <w:p w:rsidR="00DE429F" w:rsidRPr="007C3F2B" w:rsidRDefault="00DE429F" w:rsidP="00A80915">
      <w:pPr>
        <w:pStyle w:val="ac"/>
        <w:spacing w:line="360" w:lineRule="auto"/>
        <w:ind w:firstLine="720"/>
        <w:jc w:val="both"/>
        <w:rPr>
          <w:rFonts w:ascii="David" w:hAnsi="David"/>
          <w:b/>
          <w:bCs/>
          <w:noProof w:val="0"/>
          <w:rtl/>
        </w:rPr>
      </w:pPr>
      <w:r w:rsidRPr="007C3F2B">
        <w:rPr>
          <w:rFonts w:ascii="David" w:hAnsi="David"/>
          <w:b/>
          <w:bCs/>
          <w:noProof w:val="0"/>
          <w:rtl/>
        </w:rPr>
        <w:t>"הכל הננו מצווים לטובת מי מאיתנו שיישאר בחיים לאחר מות אחד מאיתנו"</w:t>
      </w:r>
    </w:p>
    <w:p w:rsidR="00DE429F" w:rsidRPr="007C3F2B" w:rsidRDefault="00DE429F" w:rsidP="00A80915">
      <w:pPr>
        <w:pStyle w:val="ac"/>
        <w:spacing w:line="360" w:lineRule="auto"/>
        <w:ind w:left="1440"/>
        <w:jc w:val="both"/>
        <w:rPr>
          <w:rFonts w:ascii="David" w:hAnsi="David"/>
          <w:noProof w:val="0"/>
          <w:rtl/>
        </w:rPr>
      </w:pPr>
      <w:r w:rsidRPr="007C3F2B">
        <w:rPr>
          <w:rFonts w:ascii="David" w:hAnsi="David"/>
          <w:noProof w:val="0"/>
          <w:rtl/>
        </w:rPr>
        <w:t xml:space="preserve">דהיינו, במקרה שבפנינו, הואיל והמנוחה הלכה לעולמה ראשונה עבר עזבונה למנוח </w:t>
      </w:r>
      <w:r w:rsidR="00C97ECE">
        <w:rPr>
          <w:rFonts w:ascii="David" w:hAnsi="David"/>
          <w:noProof w:val="0"/>
          <w:rtl/>
        </w:rPr>
        <w:t>י.</w:t>
      </w:r>
      <w:r w:rsidRPr="007C3F2B">
        <w:rPr>
          <w:rFonts w:ascii="David" w:hAnsi="David"/>
          <w:noProof w:val="0"/>
          <w:rtl/>
        </w:rPr>
        <w:t xml:space="preserve"> </w:t>
      </w:r>
      <w:r w:rsidR="00C97ECE">
        <w:rPr>
          <w:rFonts w:ascii="David" w:hAnsi="David"/>
          <w:noProof w:val="0"/>
          <w:rtl/>
        </w:rPr>
        <w:t>ל.</w:t>
      </w:r>
      <w:r w:rsidRPr="007C3F2B">
        <w:rPr>
          <w:rFonts w:ascii="David" w:hAnsi="David"/>
          <w:noProof w:val="0"/>
          <w:rtl/>
        </w:rPr>
        <w:t>.</w:t>
      </w:r>
    </w:p>
    <w:p w:rsidR="00DE429F" w:rsidRPr="007C3F2B" w:rsidRDefault="00A80915" w:rsidP="00A80915">
      <w:pPr>
        <w:pStyle w:val="ac"/>
        <w:spacing w:line="360" w:lineRule="auto"/>
        <w:ind w:left="1440" w:hanging="720"/>
        <w:jc w:val="both"/>
        <w:rPr>
          <w:rFonts w:ascii="David" w:hAnsi="David"/>
          <w:noProof w:val="0"/>
          <w:rtl/>
        </w:rPr>
      </w:pPr>
      <w:r>
        <w:rPr>
          <w:rFonts w:ascii="David" w:hAnsi="David" w:hint="cs"/>
          <w:noProof w:val="0"/>
          <w:rtl/>
        </w:rPr>
        <w:lastRenderedPageBreak/>
        <w:t>ג.</w:t>
      </w:r>
      <w:r>
        <w:rPr>
          <w:rFonts w:ascii="David" w:hAnsi="David" w:hint="cs"/>
          <w:noProof w:val="0"/>
          <w:rtl/>
        </w:rPr>
        <w:tab/>
      </w:r>
      <w:r w:rsidR="00DE429F" w:rsidRPr="007C3F2B">
        <w:rPr>
          <w:rFonts w:ascii="David" w:hAnsi="David"/>
          <w:noProof w:val="0"/>
          <w:rtl/>
        </w:rPr>
        <w:t xml:space="preserve">סע' 2(א) לצוואה קובע כי אם המנוחים היו הולכים יחדיו לעולמם אזי מצווים הם את כל רכושם לבנותיהם </w:t>
      </w:r>
      <w:r w:rsidR="00C97ECE">
        <w:rPr>
          <w:rFonts w:ascii="David" w:hAnsi="David"/>
          <w:noProof w:val="0"/>
          <w:rtl/>
        </w:rPr>
        <w:t>ו.</w:t>
      </w:r>
      <w:r w:rsidR="00DE429F" w:rsidRPr="007C3F2B">
        <w:rPr>
          <w:rFonts w:ascii="David" w:hAnsi="David"/>
          <w:noProof w:val="0"/>
          <w:rtl/>
        </w:rPr>
        <w:t xml:space="preserve"> ו</w:t>
      </w:r>
      <w:r w:rsidR="00C97ECE">
        <w:rPr>
          <w:rFonts w:ascii="David" w:hAnsi="David"/>
          <w:noProof w:val="0"/>
          <w:rtl/>
        </w:rPr>
        <w:t>ג.ד</w:t>
      </w:r>
      <w:r w:rsidR="00DE429F" w:rsidRPr="007C3F2B">
        <w:rPr>
          <w:rFonts w:ascii="David" w:hAnsi="David"/>
          <w:noProof w:val="0"/>
          <w:rtl/>
        </w:rPr>
        <w:t xml:space="preserve"> בלבד בחלקים שווים.</w:t>
      </w:r>
    </w:p>
    <w:p w:rsidR="00DE429F" w:rsidRDefault="00DE429F" w:rsidP="00A80915">
      <w:pPr>
        <w:pStyle w:val="ac"/>
        <w:spacing w:line="360" w:lineRule="auto"/>
        <w:ind w:left="1440"/>
        <w:jc w:val="both"/>
        <w:rPr>
          <w:rFonts w:ascii="David" w:hAnsi="David"/>
          <w:noProof w:val="0"/>
          <w:rtl/>
        </w:rPr>
      </w:pPr>
      <w:r w:rsidRPr="007C3F2B">
        <w:rPr>
          <w:rFonts w:ascii="David" w:hAnsi="David"/>
          <w:noProof w:val="0"/>
          <w:rtl/>
        </w:rPr>
        <w:t xml:space="preserve">סע' 2(ב) לצוואה קובע ומציין שוב למען הסר ספק, </w:t>
      </w:r>
      <w:r w:rsidR="00B9703D">
        <w:rPr>
          <w:rFonts w:ascii="David" w:hAnsi="David" w:hint="cs"/>
          <w:noProof w:val="0"/>
          <w:rtl/>
        </w:rPr>
        <w:t xml:space="preserve">כי </w:t>
      </w:r>
      <w:r>
        <w:rPr>
          <w:rFonts w:ascii="David" w:hAnsi="David" w:hint="cs"/>
          <w:noProof w:val="0"/>
          <w:rtl/>
        </w:rPr>
        <w:t xml:space="preserve">בנם </w:t>
      </w:r>
      <w:r w:rsidR="00C97ECE">
        <w:rPr>
          <w:rFonts w:ascii="David" w:hAnsi="David"/>
          <w:noProof w:val="0"/>
          <w:rtl/>
        </w:rPr>
        <w:t>א.ב</w:t>
      </w:r>
      <w:r w:rsidRPr="007C3F2B">
        <w:rPr>
          <w:rFonts w:ascii="David" w:hAnsi="David"/>
          <w:noProof w:val="0"/>
          <w:rtl/>
        </w:rPr>
        <w:t xml:space="preserve"> לא יירש דבר מעזבונם.</w:t>
      </w:r>
    </w:p>
    <w:p w:rsidR="00711BA6" w:rsidRPr="007C3F2B" w:rsidRDefault="00A80915" w:rsidP="00A80915">
      <w:pPr>
        <w:spacing w:line="360" w:lineRule="auto"/>
        <w:ind w:left="1440" w:hanging="720"/>
        <w:jc w:val="both"/>
        <w:rPr>
          <w:rFonts w:ascii="David" w:hAnsi="David"/>
          <w:noProof w:val="0"/>
          <w:rtl/>
        </w:rPr>
      </w:pPr>
      <w:r>
        <w:rPr>
          <w:rFonts w:ascii="David" w:hAnsi="David" w:hint="cs"/>
          <w:noProof w:val="0"/>
          <w:rtl/>
        </w:rPr>
        <w:t>ד.</w:t>
      </w:r>
      <w:r>
        <w:rPr>
          <w:rFonts w:ascii="David" w:hAnsi="David" w:hint="cs"/>
          <w:noProof w:val="0"/>
          <w:rtl/>
        </w:rPr>
        <w:tab/>
      </w:r>
      <w:r w:rsidR="00711BA6" w:rsidRPr="007C3F2B">
        <w:rPr>
          <w:rFonts w:ascii="David" w:hAnsi="David"/>
          <w:noProof w:val="0"/>
          <w:rtl/>
        </w:rPr>
        <w:t>סעיף 3(א) לצוואה המשותפת קובע 3 מקרים שבהם כל רכוש</w:t>
      </w:r>
      <w:r w:rsidR="004A1B55" w:rsidRPr="007C3F2B">
        <w:rPr>
          <w:rFonts w:ascii="David" w:hAnsi="David"/>
          <w:noProof w:val="0"/>
          <w:rtl/>
        </w:rPr>
        <w:t>ם</w:t>
      </w:r>
      <w:r w:rsidR="00711BA6" w:rsidRPr="007C3F2B">
        <w:rPr>
          <w:rFonts w:ascii="David" w:hAnsi="David"/>
          <w:noProof w:val="0"/>
          <w:rtl/>
        </w:rPr>
        <w:t xml:space="preserve"> יוקנה לבנותיהם </w:t>
      </w:r>
      <w:r w:rsidR="00C97ECE">
        <w:rPr>
          <w:rFonts w:ascii="David" w:hAnsi="David"/>
          <w:noProof w:val="0"/>
          <w:rtl/>
        </w:rPr>
        <w:t>ג.ד</w:t>
      </w:r>
      <w:r w:rsidR="00711BA6" w:rsidRPr="007C3F2B">
        <w:rPr>
          <w:rFonts w:ascii="David" w:hAnsi="David"/>
          <w:noProof w:val="0"/>
          <w:rtl/>
        </w:rPr>
        <w:t xml:space="preserve"> ו</w:t>
      </w:r>
      <w:r w:rsidR="00C97ECE">
        <w:rPr>
          <w:rFonts w:ascii="David" w:hAnsi="David"/>
          <w:noProof w:val="0"/>
          <w:rtl/>
        </w:rPr>
        <w:t>ו.</w:t>
      </w:r>
      <w:r w:rsidR="00711BA6" w:rsidRPr="007C3F2B">
        <w:rPr>
          <w:rFonts w:ascii="David" w:hAnsi="David"/>
          <w:noProof w:val="0"/>
          <w:rtl/>
        </w:rPr>
        <w:t xml:space="preserve"> בחלקים שווים:</w:t>
      </w:r>
    </w:p>
    <w:p w:rsidR="00711BA6" w:rsidRPr="007C3F2B" w:rsidRDefault="00711BA6" w:rsidP="006A63B3">
      <w:pPr>
        <w:pStyle w:val="ac"/>
        <w:numPr>
          <w:ilvl w:val="0"/>
          <w:numId w:val="1"/>
        </w:numPr>
        <w:spacing w:line="360" w:lineRule="auto"/>
        <w:jc w:val="both"/>
        <w:rPr>
          <w:rFonts w:ascii="David" w:hAnsi="David"/>
          <w:noProof w:val="0"/>
        </w:rPr>
      </w:pPr>
      <w:r w:rsidRPr="007C3F2B">
        <w:rPr>
          <w:rFonts w:ascii="David" w:hAnsi="David"/>
          <w:noProof w:val="0"/>
          <w:rtl/>
        </w:rPr>
        <w:t>פטירת מי שנותר בחיים לאחר פטירת מי מהם.</w:t>
      </w:r>
      <w:r w:rsidR="00894A7F" w:rsidRPr="007C3F2B">
        <w:rPr>
          <w:rFonts w:ascii="David" w:hAnsi="David"/>
          <w:noProof w:val="0"/>
          <w:rtl/>
        </w:rPr>
        <w:t xml:space="preserve"> או - </w:t>
      </w:r>
    </w:p>
    <w:p w:rsidR="00711BA6" w:rsidRPr="007C3F2B" w:rsidRDefault="00711BA6" w:rsidP="006A63B3">
      <w:pPr>
        <w:pStyle w:val="ac"/>
        <w:numPr>
          <w:ilvl w:val="0"/>
          <w:numId w:val="1"/>
        </w:numPr>
        <w:spacing w:line="360" w:lineRule="auto"/>
        <w:jc w:val="both"/>
        <w:rPr>
          <w:rFonts w:ascii="David" w:hAnsi="David"/>
          <w:noProof w:val="0"/>
        </w:rPr>
      </w:pPr>
      <w:r w:rsidRPr="007C3F2B">
        <w:rPr>
          <w:rFonts w:ascii="David" w:hAnsi="David"/>
          <w:noProof w:val="0"/>
          <w:rtl/>
        </w:rPr>
        <w:t>פטירת אחד מבני הזוג ונישואיו של בן הזוג השני.</w:t>
      </w:r>
      <w:r w:rsidR="00894A7F" w:rsidRPr="007C3F2B">
        <w:rPr>
          <w:rFonts w:ascii="David" w:hAnsi="David"/>
          <w:noProof w:val="0"/>
          <w:rtl/>
        </w:rPr>
        <w:t xml:space="preserve"> או - </w:t>
      </w:r>
    </w:p>
    <w:p w:rsidR="00711BA6" w:rsidRPr="007C3F2B" w:rsidRDefault="00711BA6" w:rsidP="006A63B3">
      <w:pPr>
        <w:pStyle w:val="ac"/>
        <w:numPr>
          <w:ilvl w:val="0"/>
          <w:numId w:val="1"/>
        </w:numPr>
        <w:spacing w:line="360" w:lineRule="auto"/>
        <w:jc w:val="both"/>
        <w:rPr>
          <w:rFonts w:ascii="David" w:hAnsi="David"/>
          <w:noProof w:val="0"/>
        </w:rPr>
      </w:pPr>
      <w:r w:rsidRPr="007C3F2B">
        <w:rPr>
          <w:rFonts w:ascii="David" w:hAnsi="David"/>
          <w:noProof w:val="0"/>
          <w:rtl/>
        </w:rPr>
        <w:t>פטירת אחד מבני הזוג</w:t>
      </w:r>
      <w:r w:rsidR="009230B1" w:rsidRPr="007C3F2B">
        <w:rPr>
          <w:rFonts w:ascii="David" w:hAnsi="David"/>
          <w:noProof w:val="0"/>
          <w:rtl/>
        </w:rPr>
        <w:t>, ובן הזוג השני יתגורר עם ידוע בציבור לפחות 6 חודשים.</w:t>
      </w:r>
    </w:p>
    <w:p w:rsidR="009230B1" w:rsidRPr="007C3F2B" w:rsidRDefault="00894A7F" w:rsidP="00A80915">
      <w:pPr>
        <w:pStyle w:val="ac"/>
        <w:spacing w:line="360" w:lineRule="auto"/>
        <w:ind w:left="1080" w:firstLine="360"/>
        <w:jc w:val="both"/>
        <w:rPr>
          <w:rFonts w:ascii="David" w:hAnsi="David"/>
          <w:noProof w:val="0"/>
          <w:rtl/>
        </w:rPr>
      </w:pPr>
      <w:r w:rsidRPr="007C3F2B">
        <w:rPr>
          <w:rFonts w:ascii="David" w:hAnsi="David"/>
          <w:noProof w:val="0"/>
          <w:rtl/>
        </w:rPr>
        <w:t>והכל לפי המוקדם.</w:t>
      </w:r>
    </w:p>
    <w:p w:rsidR="00894A7F" w:rsidRPr="007C3F2B" w:rsidRDefault="00894A7F" w:rsidP="009230B1">
      <w:pPr>
        <w:pStyle w:val="ac"/>
        <w:spacing w:line="360" w:lineRule="auto"/>
        <w:ind w:left="1080"/>
        <w:jc w:val="both"/>
        <w:rPr>
          <w:rFonts w:ascii="David" w:hAnsi="David"/>
          <w:noProof w:val="0"/>
          <w:rtl/>
        </w:rPr>
      </w:pPr>
    </w:p>
    <w:p w:rsidR="009230B1" w:rsidRPr="00C66B00" w:rsidRDefault="009230B1" w:rsidP="00C66B00">
      <w:pPr>
        <w:spacing w:line="360" w:lineRule="auto"/>
        <w:ind w:left="720"/>
        <w:jc w:val="both"/>
        <w:rPr>
          <w:rFonts w:ascii="David" w:hAnsi="David"/>
          <w:noProof w:val="0"/>
          <w:rtl/>
        </w:rPr>
      </w:pPr>
      <w:r w:rsidRPr="00C66B00">
        <w:rPr>
          <w:rFonts w:ascii="David" w:hAnsi="David"/>
          <w:noProof w:val="0"/>
          <w:rtl/>
        </w:rPr>
        <w:t xml:space="preserve">במקרה שבפנינו, </w:t>
      </w:r>
      <w:r w:rsidR="003128D8" w:rsidRPr="00C66B00">
        <w:rPr>
          <w:rFonts w:ascii="David" w:hAnsi="David"/>
          <w:noProof w:val="0"/>
          <w:rtl/>
        </w:rPr>
        <w:t xml:space="preserve">הקניית </w:t>
      </w:r>
      <w:r w:rsidRPr="00C66B00">
        <w:rPr>
          <w:rFonts w:ascii="David" w:hAnsi="David"/>
          <w:noProof w:val="0"/>
          <w:rtl/>
        </w:rPr>
        <w:t xml:space="preserve"> הרכוש לבנות </w:t>
      </w:r>
      <w:r w:rsidR="003128D8" w:rsidRPr="00C66B00">
        <w:rPr>
          <w:rFonts w:ascii="David" w:hAnsi="David"/>
          <w:noProof w:val="0"/>
          <w:rtl/>
        </w:rPr>
        <w:t xml:space="preserve">הינה נוכח </w:t>
      </w:r>
      <w:r w:rsidRPr="00C66B00">
        <w:rPr>
          <w:rFonts w:ascii="David" w:hAnsi="David"/>
          <w:noProof w:val="0"/>
          <w:rtl/>
        </w:rPr>
        <w:t xml:space="preserve"> פטירת  ההורים המנוחים.</w:t>
      </w:r>
    </w:p>
    <w:p w:rsidR="009230B1" w:rsidRPr="00C66B00" w:rsidRDefault="009230B1" w:rsidP="00C66B00">
      <w:pPr>
        <w:spacing w:line="360" w:lineRule="auto"/>
        <w:ind w:left="720"/>
        <w:jc w:val="both"/>
        <w:rPr>
          <w:rFonts w:ascii="David" w:hAnsi="David"/>
          <w:noProof w:val="0"/>
          <w:rtl/>
        </w:rPr>
      </w:pPr>
      <w:r w:rsidRPr="00C66B00">
        <w:rPr>
          <w:rFonts w:ascii="David" w:hAnsi="David"/>
          <w:noProof w:val="0"/>
          <w:rtl/>
        </w:rPr>
        <w:t xml:space="preserve">בסעיף 3(ג) חוזרים המנוחים ומציינים כי </w:t>
      </w:r>
      <w:r w:rsidR="00C97ECE">
        <w:rPr>
          <w:rFonts w:ascii="David" w:hAnsi="David"/>
          <w:noProof w:val="0"/>
          <w:rtl/>
        </w:rPr>
        <w:t>א.ב</w:t>
      </w:r>
      <w:r w:rsidRPr="00C66B00">
        <w:rPr>
          <w:rFonts w:ascii="David" w:hAnsi="David"/>
          <w:noProof w:val="0"/>
          <w:rtl/>
        </w:rPr>
        <w:t xml:space="preserve"> לא יירש דבר ברכושם, אולם הם סייגו אמירתם וציינו</w:t>
      </w:r>
      <w:r w:rsidR="00D94D4C">
        <w:rPr>
          <w:rFonts w:ascii="David" w:hAnsi="David" w:hint="cs"/>
          <w:noProof w:val="0"/>
          <w:rtl/>
        </w:rPr>
        <w:t xml:space="preserve"> בסעיף 3(ד) לצוואה כך</w:t>
      </w:r>
      <w:r w:rsidRPr="00C66B00">
        <w:rPr>
          <w:rFonts w:ascii="David" w:hAnsi="David"/>
          <w:noProof w:val="0"/>
          <w:rtl/>
        </w:rPr>
        <w:t xml:space="preserve"> :</w:t>
      </w:r>
    </w:p>
    <w:p w:rsidR="009230B1" w:rsidRPr="007C3F2B" w:rsidRDefault="009230B1" w:rsidP="009230B1">
      <w:pPr>
        <w:pStyle w:val="ac"/>
        <w:spacing w:line="360" w:lineRule="auto"/>
        <w:ind w:left="1080"/>
        <w:jc w:val="both"/>
        <w:rPr>
          <w:rFonts w:ascii="David" w:hAnsi="David"/>
          <w:noProof w:val="0"/>
          <w:rtl/>
        </w:rPr>
      </w:pPr>
    </w:p>
    <w:p w:rsidR="003B2FC6" w:rsidRDefault="003B2FC6" w:rsidP="003B2FC6">
      <w:pPr>
        <w:spacing w:line="360" w:lineRule="auto"/>
        <w:ind w:firstLine="720"/>
        <w:jc w:val="both"/>
        <w:rPr>
          <w:rtl/>
        </w:rPr>
      </w:pPr>
    </w:p>
    <w:p w:rsidR="009230B1" w:rsidRPr="00880FF5" w:rsidRDefault="009230B1" w:rsidP="003B2FC6">
      <w:pPr>
        <w:spacing w:line="360" w:lineRule="auto"/>
        <w:ind w:firstLine="720"/>
        <w:jc w:val="both"/>
        <w:rPr>
          <w:rFonts w:ascii="David" w:hAnsi="David"/>
          <w:noProof w:val="0"/>
          <w:rtl/>
        </w:rPr>
      </w:pPr>
    </w:p>
    <w:p w:rsidR="009230B1" w:rsidRPr="007C3F2B" w:rsidRDefault="0085716D" w:rsidP="002A519A">
      <w:pPr>
        <w:spacing w:line="360" w:lineRule="auto"/>
        <w:ind w:left="720"/>
        <w:jc w:val="both"/>
        <w:rPr>
          <w:rFonts w:ascii="David" w:hAnsi="David"/>
          <w:noProof w:val="0"/>
          <w:rtl/>
        </w:rPr>
      </w:pPr>
      <w:r w:rsidRPr="007C3F2B">
        <w:rPr>
          <w:rFonts w:ascii="David" w:hAnsi="David"/>
          <w:noProof w:val="0"/>
          <w:rtl/>
        </w:rPr>
        <w:t>דהיינו,</w:t>
      </w:r>
      <w:r w:rsidR="003128D8" w:rsidRPr="007C3F2B">
        <w:rPr>
          <w:rFonts w:ascii="David" w:hAnsi="David"/>
          <w:noProof w:val="0"/>
          <w:rtl/>
        </w:rPr>
        <w:t xml:space="preserve"> </w:t>
      </w:r>
      <w:r w:rsidRPr="007C3F2B">
        <w:rPr>
          <w:rFonts w:ascii="David" w:hAnsi="David"/>
          <w:noProof w:val="0"/>
          <w:rtl/>
        </w:rPr>
        <w:t xml:space="preserve">בסעיף 3 (ד) בצוואה </w:t>
      </w:r>
      <w:r w:rsidR="003128D8" w:rsidRPr="007C3F2B">
        <w:rPr>
          <w:rFonts w:ascii="David" w:hAnsi="David"/>
          <w:noProof w:val="0"/>
          <w:rtl/>
        </w:rPr>
        <w:t xml:space="preserve">נקבע </w:t>
      </w:r>
      <w:r w:rsidRPr="007C3F2B">
        <w:rPr>
          <w:rFonts w:ascii="David" w:hAnsi="David"/>
          <w:noProof w:val="0"/>
          <w:rtl/>
        </w:rPr>
        <w:t xml:space="preserve">כי </w:t>
      </w:r>
      <w:r w:rsidR="009230B1" w:rsidRPr="007C3F2B">
        <w:rPr>
          <w:rFonts w:ascii="David" w:hAnsi="David"/>
          <w:noProof w:val="0"/>
          <w:rtl/>
        </w:rPr>
        <w:t>אם ב</w:t>
      </w:r>
      <w:r w:rsidR="008E6557">
        <w:rPr>
          <w:rFonts w:ascii="David" w:hAnsi="David"/>
          <w:noProof w:val="0"/>
          <w:rtl/>
        </w:rPr>
        <w:t>אלו</w:t>
      </w:r>
      <w:r w:rsidRPr="007C3F2B">
        <w:rPr>
          <w:rFonts w:ascii="David" w:hAnsi="David"/>
          <w:noProof w:val="0"/>
          <w:rtl/>
        </w:rPr>
        <w:t xml:space="preserve"> מהמועדים המצוינים בסעיף 3(א) לצוואה</w:t>
      </w:r>
      <w:r w:rsidR="00D2190E">
        <w:rPr>
          <w:rFonts w:ascii="David" w:hAnsi="David" w:hint="cs"/>
          <w:noProof w:val="0"/>
          <w:rtl/>
        </w:rPr>
        <w:t>,</w:t>
      </w:r>
      <w:r w:rsidRPr="007C3F2B">
        <w:rPr>
          <w:rFonts w:ascii="David" w:hAnsi="David"/>
          <w:noProof w:val="0"/>
          <w:rtl/>
        </w:rPr>
        <w:t xml:space="preserve"> </w:t>
      </w:r>
      <w:r w:rsidR="009230B1" w:rsidRPr="007C3F2B">
        <w:rPr>
          <w:rFonts w:ascii="David" w:hAnsi="David"/>
          <w:noProof w:val="0"/>
          <w:rtl/>
        </w:rPr>
        <w:t xml:space="preserve">לא יתקיים תנאי מבין התנאים </w:t>
      </w:r>
      <w:r w:rsidR="009230B1" w:rsidRPr="007C3F2B">
        <w:rPr>
          <w:rFonts w:ascii="David" w:hAnsi="David"/>
          <w:noProof w:val="0"/>
          <w:u w:val="single"/>
          <w:rtl/>
        </w:rPr>
        <w:t>המצטברים</w:t>
      </w:r>
      <w:r w:rsidR="009230B1" w:rsidRPr="007C3F2B">
        <w:rPr>
          <w:rFonts w:ascii="David" w:hAnsi="David"/>
          <w:noProof w:val="0"/>
          <w:rtl/>
        </w:rPr>
        <w:t xml:space="preserve"> שלהלן</w:t>
      </w:r>
      <w:r w:rsidR="008E6557">
        <w:rPr>
          <w:rFonts w:ascii="David" w:hAnsi="David"/>
          <w:noProof w:val="0"/>
          <w:rtl/>
        </w:rPr>
        <w:t xml:space="preserve"> והמצוינים בסעיף</w:t>
      </w:r>
      <w:r w:rsidR="009230B1" w:rsidRPr="007C3F2B">
        <w:rPr>
          <w:rFonts w:ascii="David" w:hAnsi="David"/>
          <w:noProof w:val="0"/>
          <w:rtl/>
        </w:rPr>
        <w:t xml:space="preserve">, </w:t>
      </w:r>
      <w:r w:rsidR="00C97ECE">
        <w:rPr>
          <w:rFonts w:ascii="David" w:hAnsi="David"/>
          <w:noProof w:val="0"/>
          <w:rtl/>
        </w:rPr>
        <w:t>א.ב</w:t>
      </w:r>
      <w:r w:rsidR="009230B1" w:rsidRPr="007C3F2B">
        <w:rPr>
          <w:rFonts w:ascii="David" w:hAnsi="David"/>
          <w:noProof w:val="0"/>
          <w:rtl/>
        </w:rPr>
        <w:t xml:space="preserve"> לא יזכה בדבר מעזבונם:</w:t>
      </w:r>
    </w:p>
    <w:p w:rsidR="009230B1" w:rsidRPr="007C3F2B" w:rsidRDefault="00C97ECE" w:rsidP="00C97ECE">
      <w:pPr>
        <w:pStyle w:val="ac"/>
        <w:numPr>
          <w:ilvl w:val="0"/>
          <w:numId w:val="2"/>
        </w:numPr>
        <w:spacing w:line="360" w:lineRule="auto"/>
        <w:ind w:left="1080"/>
        <w:jc w:val="both"/>
        <w:rPr>
          <w:rFonts w:ascii="David" w:hAnsi="David"/>
          <w:noProof w:val="0"/>
        </w:rPr>
      </w:pPr>
      <w:r>
        <w:rPr>
          <w:rFonts w:ascii="David" w:hAnsi="David"/>
          <w:noProof w:val="0"/>
          <w:rtl/>
        </w:rPr>
        <w:t>א.ב</w:t>
      </w:r>
      <w:r w:rsidR="009230B1" w:rsidRPr="007C3F2B">
        <w:rPr>
          <w:rFonts w:ascii="David" w:hAnsi="David"/>
          <w:noProof w:val="0"/>
          <w:rtl/>
        </w:rPr>
        <w:t xml:space="preserve"> לא יהיה נשוי </w:t>
      </w:r>
      <w:r w:rsidR="00F27DE7">
        <w:rPr>
          <w:rFonts w:ascii="David" w:hAnsi="David" w:hint="cs"/>
          <w:noProof w:val="0"/>
          <w:rtl/>
        </w:rPr>
        <w:t>לפחות שנה, ל</w:t>
      </w:r>
      <w:r>
        <w:rPr>
          <w:rFonts w:ascii="David" w:hAnsi="David" w:hint="cs"/>
          <w:noProof w:val="0"/>
          <w:rtl/>
        </w:rPr>
        <w:t>--</w:t>
      </w:r>
      <w:r w:rsidR="00F27DE7">
        <w:rPr>
          <w:rFonts w:ascii="David" w:hAnsi="David" w:hint="cs"/>
          <w:noProof w:val="0"/>
          <w:rtl/>
        </w:rPr>
        <w:t>, האישה</w:t>
      </w:r>
      <w:r w:rsidR="00D2190E">
        <w:rPr>
          <w:rFonts w:ascii="David" w:hAnsi="David" w:hint="cs"/>
          <w:noProof w:val="0"/>
          <w:rtl/>
        </w:rPr>
        <w:t xml:space="preserve"> לה </w:t>
      </w:r>
      <w:r w:rsidR="00D94D4C">
        <w:rPr>
          <w:rFonts w:ascii="David" w:hAnsi="David"/>
          <w:noProof w:val="0"/>
          <w:rtl/>
        </w:rPr>
        <w:t>היה נשוי במועד עריכת הצוואה</w:t>
      </w:r>
      <w:r w:rsidR="00D94D4C">
        <w:rPr>
          <w:rFonts w:ascii="David" w:hAnsi="David" w:hint="cs"/>
          <w:noProof w:val="0"/>
          <w:rtl/>
        </w:rPr>
        <w:t xml:space="preserve">, </w:t>
      </w:r>
      <w:r w:rsidR="009230B1" w:rsidRPr="007C3F2B">
        <w:rPr>
          <w:rFonts w:ascii="David" w:hAnsi="David"/>
          <w:noProof w:val="0"/>
          <w:rtl/>
        </w:rPr>
        <w:t>ואף לא יתגורר עימה במשך אותה שנה.</w:t>
      </w:r>
    </w:p>
    <w:p w:rsidR="009230B1" w:rsidRPr="007C3F2B" w:rsidRDefault="009230B1" w:rsidP="006A63B3">
      <w:pPr>
        <w:pStyle w:val="ac"/>
        <w:numPr>
          <w:ilvl w:val="0"/>
          <w:numId w:val="2"/>
        </w:numPr>
        <w:spacing w:line="360" w:lineRule="auto"/>
        <w:ind w:left="1080"/>
        <w:jc w:val="both"/>
        <w:rPr>
          <w:rFonts w:ascii="David" w:hAnsi="David"/>
          <w:noProof w:val="0"/>
        </w:rPr>
      </w:pPr>
      <w:r w:rsidRPr="007C3F2B">
        <w:rPr>
          <w:rFonts w:ascii="David" w:hAnsi="David"/>
          <w:noProof w:val="0"/>
          <w:rtl/>
        </w:rPr>
        <w:t>לא יהיו לו צאצאים ממנה.</w:t>
      </w:r>
    </w:p>
    <w:p w:rsidR="009230B1" w:rsidRPr="007C3F2B" w:rsidRDefault="009230B1" w:rsidP="006A63B3">
      <w:pPr>
        <w:pStyle w:val="ac"/>
        <w:numPr>
          <w:ilvl w:val="0"/>
          <w:numId w:val="2"/>
        </w:numPr>
        <w:spacing w:line="360" w:lineRule="auto"/>
        <w:ind w:left="1080"/>
        <w:jc w:val="both"/>
        <w:rPr>
          <w:rFonts w:ascii="David" w:hAnsi="David"/>
          <w:noProof w:val="0"/>
        </w:rPr>
      </w:pPr>
      <w:r w:rsidRPr="007C3F2B">
        <w:rPr>
          <w:rFonts w:ascii="David" w:hAnsi="David"/>
          <w:noProof w:val="0"/>
          <w:rtl/>
        </w:rPr>
        <w:t>היא לא תהיה בהריון ממנו.</w:t>
      </w:r>
    </w:p>
    <w:p w:rsidR="0085716D" w:rsidRPr="007C3F2B" w:rsidRDefault="0085716D" w:rsidP="001524E6">
      <w:pPr>
        <w:pStyle w:val="ac"/>
        <w:spacing w:line="360" w:lineRule="auto"/>
        <w:ind w:left="1080"/>
        <w:jc w:val="both"/>
        <w:rPr>
          <w:rFonts w:ascii="David" w:hAnsi="David"/>
          <w:noProof w:val="0"/>
          <w:rtl/>
        </w:rPr>
      </w:pPr>
    </w:p>
    <w:p w:rsidR="00C004A6" w:rsidRPr="007C3F2B" w:rsidRDefault="0085716D" w:rsidP="00C97ECE">
      <w:pPr>
        <w:spacing w:line="360" w:lineRule="auto"/>
        <w:ind w:left="720"/>
        <w:jc w:val="both"/>
        <w:rPr>
          <w:rFonts w:ascii="David" w:hAnsi="David"/>
          <w:noProof w:val="0"/>
          <w:rtl/>
        </w:rPr>
      </w:pPr>
      <w:r w:rsidRPr="007C3F2B">
        <w:rPr>
          <w:rFonts w:ascii="David" w:hAnsi="David"/>
          <w:noProof w:val="0"/>
          <w:rtl/>
        </w:rPr>
        <w:t xml:space="preserve">אין חולק כי במועד עריכת צוואת המנוחים היה </w:t>
      </w:r>
      <w:r w:rsidR="00C97ECE">
        <w:rPr>
          <w:rFonts w:ascii="David" w:hAnsi="David"/>
          <w:noProof w:val="0"/>
          <w:rtl/>
        </w:rPr>
        <w:t>א.ב</w:t>
      </w:r>
      <w:r w:rsidRPr="007C3F2B">
        <w:rPr>
          <w:rFonts w:ascii="David" w:hAnsi="David"/>
          <w:noProof w:val="0"/>
          <w:rtl/>
        </w:rPr>
        <w:t xml:space="preserve"> נשוי ל</w:t>
      </w:r>
      <w:r w:rsidR="00C97ECE">
        <w:rPr>
          <w:rFonts w:ascii="David" w:hAnsi="David" w:hint="cs"/>
          <w:noProof w:val="0"/>
          <w:rtl/>
        </w:rPr>
        <w:t>--</w:t>
      </w:r>
      <w:r w:rsidR="00684783" w:rsidRPr="007C3F2B">
        <w:rPr>
          <w:rFonts w:ascii="David" w:hAnsi="David"/>
          <w:noProof w:val="0"/>
          <w:rtl/>
        </w:rPr>
        <w:t xml:space="preserve">, </w:t>
      </w:r>
      <w:r w:rsidRPr="007C3F2B">
        <w:rPr>
          <w:rFonts w:ascii="David" w:hAnsi="David"/>
          <w:noProof w:val="0"/>
          <w:rtl/>
        </w:rPr>
        <w:t xml:space="preserve">ממנה </w:t>
      </w:r>
      <w:r w:rsidR="00684783" w:rsidRPr="007C3F2B">
        <w:rPr>
          <w:rFonts w:ascii="David" w:hAnsi="David"/>
          <w:noProof w:val="0"/>
          <w:rtl/>
        </w:rPr>
        <w:t xml:space="preserve">אמנם </w:t>
      </w:r>
      <w:r w:rsidRPr="007C3F2B">
        <w:rPr>
          <w:rFonts w:ascii="David" w:hAnsi="David"/>
          <w:noProof w:val="0"/>
          <w:rtl/>
        </w:rPr>
        <w:t>התגרש בהמשך</w:t>
      </w:r>
      <w:r w:rsidR="00684783" w:rsidRPr="007C3F2B">
        <w:rPr>
          <w:rFonts w:ascii="David" w:hAnsi="David"/>
          <w:noProof w:val="0"/>
          <w:rtl/>
        </w:rPr>
        <w:t xml:space="preserve">, אולם </w:t>
      </w:r>
      <w:r w:rsidRPr="007C3F2B">
        <w:rPr>
          <w:rFonts w:ascii="David" w:hAnsi="David"/>
          <w:noProof w:val="0"/>
          <w:rtl/>
        </w:rPr>
        <w:t xml:space="preserve">נולדו להם </w:t>
      </w:r>
      <w:r w:rsidR="00C004A6" w:rsidRPr="007C3F2B">
        <w:rPr>
          <w:rFonts w:ascii="David" w:hAnsi="David"/>
          <w:noProof w:val="0"/>
          <w:rtl/>
        </w:rPr>
        <w:t>ילדים משותפים</w:t>
      </w:r>
      <w:r w:rsidR="008E6557">
        <w:rPr>
          <w:rFonts w:ascii="David" w:hAnsi="David"/>
          <w:noProof w:val="0"/>
          <w:rtl/>
        </w:rPr>
        <w:t>. משכך</w:t>
      </w:r>
      <w:r w:rsidR="00C004A6" w:rsidRPr="007C3F2B">
        <w:rPr>
          <w:rFonts w:ascii="David" w:hAnsi="David"/>
          <w:noProof w:val="0"/>
          <w:rtl/>
        </w:rPr>
        <w:t xml:space="preserve"> לא מתקיימים התנאים המצטברים וכאמור.</w:t>
      </w:r>
    </w:p>
    <w:p w:rsidR="00C004A6" w:rsidRPr="007C3F2B" w:rsidRDefault="00C004A6" w:rsidP="00C004A6">
      <w:pPr>
        <w:pStyle w:val="ac"/>
        <w:spacing w:line="360" w:lineRule="auto"/>
        <w:ind w:left="1080"/>
        <w:jc w:val="both"/>
        <w:rPr>
          <w:rFonts w:ascii="David" w:hAnsi="David"/>
          <w:noProof w:val="0"/>
          <w:rtl/>
        </w:rPr>
      </w:pPr>
    </w:p>
    <w:p w:rsidR="00832C2F" w:rsidRDefault="00682695" w:rsidP="00682695">
      <w:pPr>
        <w:spacing w:line="360" w:lineRule="auto"/>
        <w:jc w:val="both"/>
        <w:rPr>
          <w:rFonts w:ascii="David" w:hAnsi="David"/>
          <w:noProof w:val="0"/>
          <w:rtl/>
        </w:rPr>
      </w:pPr>
      <w:r>
        <w:rPr>
          <w:rFonts w:ascii="David" w:hAnsi="David" w:hint="cs"/>
          <w:noProof w:val="0"/>
          <w:rtl/>
        </w:rPr>
        <w:t>6.</w:t>
      </w:r>
      <w:r>
        <w:rPr>
          <w:rFonts w:ascii="David" w:hAnsi="David" w:hint="cs"/>
          <w:noProof w:val="0"/>
          <w:rtl/>
        </w:rPr>
        <w:tab/>
      </w:r>
      <w:r w:rsidR="00D94D4C" w:rsidRPr="00682695">
        <w:rPr>
          <w:rFonts w:ascii="David" w:hAnsi="David" w:hint="cs"/>
          <w:noProof w:val="0"/>
          <w:rtl/>
        </w:rPr>
        <w:t xml:space="preserve">א. </w:t>
      </w:r>
      <w:r>
        <w:rPr>
          <w:rFonts w:ascii="David" w:hAnsi="David"/>
          <w:noProof w:val="0"/>
          <w:rtl/>
        </w:rPr>
        <w:tab/>
      </w:r>
      <w:r w:rsidR="00C004A6" w:rsidRPr="00682695">
        <w:rPr>
          <w:rFonts w:ascii="David" w:hAnsi="David"/>
          <w:noProof w:val="0"/>
          <w:rtl/>
        </w:rPr>
        <w:t>סעיף 4 לצוואה ההדדית קובע</w:t>
      </w:r>
      <w:r w:rsidR="00894A7F" w:rsidRPr="00682695">
        <w:rPr>
          <w:rFonts w:ascii="David" w:hAnsi="David"/>
          <w:noProof w:val="0"/>
          <w:rtl/>
        </w:rPr>
        <w:t xml:space="preserve"> כ</w:t>
      </w:r>
      <w:r w:rsidR="00F77858" w:rsidRPr="00682695">
        <w:rPr>
          <w:rFonts w:ascii="David" w:hAnsi="David" w:hint="cs"/>
          <w:noProof w:val="0"/>
          <w:rtl/>
        </w:rPr>
        <w:t>י</w:t>
      </w:r>
      <w:r w:rsidR="00894A7F" w:rsidRPr="00682695">
        <w:rPr>
          <w:rFonts w:ascii="David" w:hAnsi="David"/>
          <w:noProof w:val="0"/>
          <w:rtl/>
        </w:rPr>
        <w:t xml:space="preserve"> צוואה זו תוו</w:t>
      </w:r>
      <w:r w:rsidR="00F77858" w:rsidRPr="00682695">
        <w:rPr>
          <w:rFonts w:ascii="David" w:hAnsi="David" w:hint="cs"/>
          <w:noProof w:val="0"/>
          <w:rtl/>
        </w:rPr>
        <w:t>ת</w:t>
      </w:r>
      <w:r w:rsidR="00894A7F" w:rsidRPr="00682695">
        <w:rPr>
          <w:rFonts w:ascii="David" w:hAnsi="David"/>
          <w:noProof w:val="0"/>
          <w:rtl/>
        </w:rPr>
        <w:t xml:space="preserve">ר בתוקף גם לאחר פטירת </w:t>
      </w:r>
      <w:r w:rsidR="008E6557" w:rsidRPr="00682695">
        <w:rPr>
          <w:rFonts w:ascii="David" w:hAnsi="David"/>
          <w:noProof w:val="0"/>
          <w:rtl/>
        </w:rPr>
        <w:t xml:space="preserve">אחד מהם </w:t>
      </w:r>
    </w:p>
    <w:p w:rsidR="00894A7F" w:rsidRPr="00682695" w:rsidRDefault="008E6557" w:rsidP="00832C2F">
      <w:pPr>
        <w:spacing w:line="360" w:lineRule="auto"/>
        <w:ind w:left="1440"/>
        <w:jc w:val="both"/>
        <w:rPr>
          <w:rFonts w:ascii="David" w:hAnsi="David"/>
          <w:noProof w:val="0"/>
          <w:rtl/>
        </w:rPr>
      </w:pPr>
      <w:r w:rsidRPr="00682695">
        <w:rPr>
          <w:rFonts w:ascii="David" w:hAnsi="David"/>
          <w:noProof w:val="0"/>
          <w:rtl/>
        </w:rPr>
        <w:t>תוך שצוין בצוואה במפורש</w:t>
      </w:r>
      <w:r w:rsidR="00894A7F" w:rsidRPr="00682695">
        <w:rPr>
          <w:rFonts w:ascii="David" w:hAnsi="David"/>
          <w:noProof w:val="0"/>
          <w:rtl/>
        </w:rPr>
        <w:t xml:space="preserve"> כי כל האמור בה הינו הרצון המשותף של שניהם ב</w:t>
      </w:r>
      <w:r w:rsidR="00F77858" w:rsidRPr="00682695">
        <w:rPr>
          <w:rFonts w:ascii="David" w:hAnsi="David" w:hint="cs"/>
          <w:noProof w:val="0"/>
          <w:rtl/>
        </w:rPr>
        <w:t>י</w:t>
      </w:r>
      <w:r w:rsidR="00894A7F" w:rsidRPr="00682695">
        <w:rPr>
          <w:rFonts w:ascii="David" w:hAnsi="David"/>
          <w:noProof w:val="0"/>
          <w:rtl/>
        </w:rPr>
        <w:t>חד וכ"א מהם לחוד, ויראו צוואה זו כצוואתו של הנותר בחיים אחר פטירת מי מהם.</w:t>
      </w:r>
    </w:p>
    <w:p w:rsidR="00C004A6" w:rsidRDefault="00D94D4C" w:rsidP="00832C2F">
      <w:pPr>
        <w:spacing w:line="360" w:lineRule="auto"/>
        <w:ind w:left="1440" w:hanging="720"/>
        <w:jc w:val="both"/>
        <w:rPr>
          <w:rFonts w:ascii="David" w:hAnsi="David"/>
          <w:noProof w:val="0"/>
          <w:rtl/>
        </w:rPr>
      </w:pPr>
      <w:r>
        <w:rPr>
          <w:rFonts w:ascii="David" w:hAnsi="David" w:hint="cs"/>
          <w:noProof w:val="0"/>
          <w:rtl/>
        </w:rPr>
        <w:t xml:space="preserve">ב. </w:t>
      </w:r>
      <w:r w:rsidR="00832C2F">
        <w:rPr>
          <w:rFonts w:ascii="David" w:hAnsi="David"/>
          <w:noProof w:val="0"/>
          <w:rtl/>
        </w:rPr>
        <w:tab/>
      </w:r>
      <w:r w:rsidR="00C97ECE">
        <w:rPr>
          <w:rFonts w:ascii="David" w:hAnsi="David" w:hint="cs"/>
          <w:noProof w:val="0"/>
          <w:rtl/>
        </w:rPr>
        <w:t>ג.ד</w:t>
      </w:r>
      <w:r w:rsidR="00F77858">
        <w:rPr>
          <w:rFonts w:ascii="David" w:hAnsi="David" w:hint="cs"/>
          <w:noProof w:val="0"/>
          <w:rtl/>
        </w:rPr>
        <w:t xml:space="preserve"> </w:t>
      </w:r>
      <w:r w:rsidR="00C004A6" w:rsidRPr="007C3F2B">
        <w:rPr>
          <w:rFonts w:ascii="David" w:hAnsi="David"/>
          <w:noProof w:val="0"/>
          <w:rtl/>
        </w:rPr>
        <w:t>הפנ</w:t>
      </w:r>
      <w:r w:rsidR="00F77858">
        <w:rPr>
          <w:rFonts w:ascii="David" w:hAnsi="David" w:hint="cs"/>
          <w:noProof w:val="0"/>
          <w:rtl/>
        </w:rPr>
        <w:t>ת</w:t>
      </w:r>
      <w:r w:rsidR="00C004A6" w:rsidRPr="007C3F2B">
        <w:rPr>
          <w:rFonts w:ascii="David" w:hAnsi="David"/>
          <w:noProof w:val="0"/>
          <w:rtl/>
        </w:rPr>
        <w:t>ה לכך שהמנוחים חתמו לצד סעיף זה חתימה ממנה מבקש</w:t>
      </w:r>
      <w:r w:rsidR="00F77858">
        <w:rPr>
          <w:rFonts w:ascii="David" w:hAnsi="David" w:hint="cs"/>
          <w:noProof w:val="0"/>
          <w:rtl/>
        </w:rPr>
        <w:t>ת</w:t>
      </w:r>
      <w:r w:rsidR="00C004A6" w:rsidRPr="007C3F2B">
        <w:rPr>
          <w:rFonts w:ascii="David" w:hAnsi="David"/>
          <w:noProof w:val="0"/>
          <w:rtl/>
        </w:rPr>
        <w:t xml:space="preserve"> ה</w:t>
      </w:r>
      <w:r w:rsidR="00F77858">
        <w:rPr>
          <w:rFonts w:ascii="David" w:hAnsi="David" w:hint="cs"/>
          <w:noProof w:val="0"/>
          <w:rtl/>
        </w:rPr>
        <w:t>י</w:t>
      </w:r>
      <w:r w:rsidR="00C004A6" w:rsidRPr="007C3F2B">
        <w:rPr>
          <w:rFonts w:ascii="David" w:hAnsi="David"/>
          <w:noProof w:val="0"/>
          <w:rtl/>
        </w:rPr>
        <w:t>א ללמוד על החשיבות הרבה שנתנו ה</w:t>
      </w:r>
      <w:r w:rsidR="00F77858">
        <w:rPr>
          <w:rFonts w:ascii="David" w:hAnsi="David" w:hint="cs"/>
          <w:noProof w:val="0"/>
          <w:rtl/>
        </w:rPr>
        <w:t>מנוחים</w:t>
      </w:r>
      <w:r w:rsidR="00C004A6" w:rsidRPr="007C3F2B">
        <w:rPr>
          <w:rFonts w:ascii="David" w:hAnsi="David"/>
          <w:noProof w:val="0"/>
          <w:rtl/>
        </w:rPr>
        <w:t xml:space="preserve"> לסעיף זה ו</w:t>
      </w:r>
      <w:r w:rsidR="00F77858">
        <w:rPr>
          <w:rFonts w:ascii="David" w:hAnsi="David" w:hint="cs"/>
          <w:noProof w:val="0"/>
          <w:rtl/>
        </w:rPr>
        <w:t xml:space="preserve">היא </w:t>
      </w:r>
      <w:r w:rsidR="00C004A6" w:rsidRPr="007C3F2B">
        <w:rPr>
          <w:rFonts w:ascii="David" w:hAnsi="David"/>
          <w:noProof w:val="0"/>
          <w:rtl/>
        </w:rPr>
        <w:t>מבקש</w:t>
      </w:r>
      <w:r w:rsidR="00F77858">
        <w:rPr>
          <w:rFonts w:ascii="David" w:hAnsi="David" w:hint="cs"/>
          <w:noProof w:val="0"/>
          <w:rtl/>
        </w:rPr>
        <w:t>ת</w:t>
      </w:r>
      <w:r w:rsidR="00C004A6" w:rsidRPr="007C3F2B">
        <w:rPr>
          <w:rFonts w:ascii="David" w:hAnsi="David"/>
          <w:noProof w:val="0"/>
          <w:rtl/>
        </w:rPr>
        <w:t xml:space="preserve"> לראות בו סעיף המלמד על הסתמכות מוגברת ושולל את אפשרות בן הזוג שנותר בחיים לשנות צוואתו. </w:t>
      </w:r>
    </w:p>
    <w:p w:rsidR="00F77858" w:rsidRPr="007C3F2B" w:rsidRDefault="00D94D4C" w:rsidP="00832C2F">
      <w:pPr>
        <w:spacing w:line="360" w:lineRule="auto"/>
        <w:ind w:left="1395"/>
        <w:jc w:val="both"/>
        <w:rPr>
          <w:rFonts w:ascii="David" w:hAnsi="David"/>
          <w:noProof w:val="0"/>
          <w:rtl/>
        </w:rPr>
      </w:pPr>
      <w:r>
        <w:rPr>
          <w:rFonts w:ascii="David" w:hAnsi="David" w:hint="cs"/>
          <w:noProof w:val="0"/>
          <w:rtl/>
        </w:rPr>
        <w:lastRenderedPageBreak/>
        <w:t xml:space="preserve">עוד הפנתה </w:t>
      </w:r>
      <w:r w:rsidR="00C97ECE">
        <w:rPr>
          <w:rFonts w:ascii="David" w:hAnsi="David" w:hint="cs"/>
          <w:noProof w:val="0"/>
          <w:rtl/>
        </w:rPr>
        <w:t>ג.ד</w:t>
      </w:r>
      <w:r w:rsidR="00F77858" w:rsidRPr="007C3F2B">
        <w:rPr>
          <w:rFonts w:ascii="David" w:hAnsi="David"/>
          <w:noProof w:val="0"/>
          <w:rtl/>
        </w:rPr>
        <w:t xml:space="preserve"> ל</w:t>
      </w:r>
      <w:r w:rsidR="00F77858">
        <w:rPr>
          <w:rFonts w:ascii="David" w:hAnsi="David" w:hint="cs"/>
          <w:noProof w:val="0"/>
          <w:rtl/>
        </w:rPr>
        <w:t xml:space="preserve">הוראות סע' 6 לצוואה המשותפת הקובעת כי </w:t>
      </w:r>
      <w:r w:rsidR="00F77858" w:rsidRPr="007C3F2B">
        <w:rPr>
          <w:rFonts w:ascii="David" w:hAnsi="David"/>
          <w:noProof w:val="0"/>
          <w:rtl/>
        </w:rPr>
        <w:t>הם רשאים בכל עת לשנות</w:t>
      </w:r>
      <w:r w:rsidR="00832C2F">
        <w:rPr>
          <w:rFonts w:ascii="David" w:hAnsi="David" w:hint="cs"/>
          <w:noProof w:val="0"/>
          <w:rtl/>
        </w:rPr>
        <w:t xml:space="preserve"> </w:t>
      </w:r>
      <w:r w:rsidR="00F77858" w:rsidRPr="007C3F2B">
        <w:rPr>
          <w:rFonts w:ascii="David" w:hAnsi="David"/>
          <w:noProof w:val="0"/>
          <w:rtl/>
        </w:rPr>
        <w:t>צוואה זו, בכתב ובח</w:t>
      </w:r>
      <w:r w:rsidR="00F77858">
        <w:rPr>
          <w:rFonts w:ascii="David" w:hAnsi="David" w:hint="cs"/>
          <w:noProof w:val="0"/>
          <w:rtl/>
        </w:rPr>
        <w:t>ת</w:t>
      </w:r>
      <w:r w:rsidR="00F77858" w:rsidRPr="007C3F2B">
        <w:rPr>
          <w:rFonts w:ascii="David" w:hAnsi="David"/>
          <w:noProof w:val="0"/>
          <w:rtl/>
        </w:rPr>
        <w:t>ימת שני עדים – הכל בלשון רבים של שני המנוחים יחדיו.</w:t>
      </w:r>
    </w:p>
    <w:p w:rsidR="00F77858" w:rsidRDefault="00F77858" w:rsidP="00832C2F">
      <w:pPr>
        <w:pStyle w:val="ac"/>
        <w:spacing w:line="360" w:lineRule="auto"/>
        <w:ind w:left="1395"/>
        <w:jc w:val="both"/>
        <w:rPr>
          <w:rFonts w:ascii="David" w:hAnsi="David"/>
          <w:noProof w:val="0"/>
          <w:rtl/>
        </w:rPr>
      </w:pPr>
      <w:r w:rsidRPr="007C3F2B">
        <w:rPr>
          <w:rFonts w:ascii="David" w:hAnsi="David"/>
          <w:noProof w:val="0"/>
          <w:rtl/>
        </w:rPr>
        <w:t xml:space="preserve">דהיינו, כל עוד לא ישנו המנוחים </w:t>
      </w:r>
      <w:r>
        <w:rPr>
          <w:rFonts w:ascii="David" w:hAnsi="David" w:hint="cs"/>
          <w:noProof w:val="0"/>
          <w:rtl/>
        </w:rPr>
        <w:t xml:space="preserve">יחדיו </w:t>
      </w:r>
      <w:r w:rsidRPr="007C3F2B">
        <w:rPr>
          <w:rFonts w:ascii="David" w:hAnsi="David"/>
          <w:noProof w:val="0"/>
          <w:rtl/>
        </w:rPr>
        <w:t xml:space="preserve">את הצוואה המשותפת </w:t>
      </w:r>
      <w:r>
        <w:rPr>
          <w:rFonts w:ascii="David" w:hAnsi="David" w:hint="cs"/>
          <w:noProof w:val="0"/>
          <w:rtl/>
        </w:rPr>
        <w:t xml:space="preserve">ובנוכחות </w:t>
      </w:r>
      <w:r w:rsidRPr="007C3F2B">
        <w:rPr>
          <w:rFonts w:ascii="David" w:hAnsi="David"/>
          <w:noProof w:val="0"/>
          <w:rtl/>
        </w:rPr>
        <w:t>שני עדים, הצוואה המשותפת תהיה צוואתם האחרונה וברת תוקף.</w:t>
      </w:r>
    </w:p>
    <w:p w:rsidR="00D441D1" w:rsidRDefault="00F77858" w:rsidP="00832C2F">
      <w:pPr>
        <w:spacing w:line="360" w:lineRule="auto"/>
        <w:ind w:left="1395" w:hanging="705"/>
        <w:jc w:val="both"/>
        <w:rPr>
          <w:rFonts w:ascii="David" w:hAnsi="David"/>
          <w:noProof w:val="0"/>
        </w:rPr>
      </w:pPr>
      <w:r>
        <w:rPr>
          <w:rFonts w:ascii="David" w:hAnsi="David" w:hint="cs"/>
          <w:noProof w:val="0"/>
          <w:rtl/>
        </w:rPr>
        <w:t>ג.</w:t>
      </w:r>
      <w:r w:rsidR="00D441D1">
        <w:rPr>
          <w:rFonts w:ascii="David" w:hAnsi="David" w:hint="cs"/>
          <w:noProof w:val="0"/>
          <w:rtl/>
        </w:rPr>
        <w:t xml:space="preserve"> </w:t>
      </w:r>
      <w:r w:rsidR="00C66B00">
        <w:rPr>
          <w:rFonts w:ascii="David" w:hAnsi="David" w:hint="cs"/>
          <w:noProof w:val="0"/>
          <w:rtl/>
        </w:rPr>
        <w:t xml:space="preserve">  </w:t>
      </w:r>
      <w:r w:rsidR="00832C2F">
        <w:rPr>
          <w:rFonts w:ascii="David" w:hAnsi="David"/>
          <w:noProof w:val="0"/>
          <w:rtl/>
        </w:rPr>
        <w:tab/>
      </w:r>
      <w:r w:rsidR="00D441D1">
        <w:rPr>
          <w:rFonts w:ascii="David" w:hAnsi="David" w:hint="cs"/>
          <w:noProof w:val="0"/>
          <w:rtl/>
        </w:rPr>
        <w:t>לטענת המתנגדת הצוואה המשותפת הינה גם צוואה הדדית הכוללת הוראות מפורשות החוסמות הנותר בחיים מבין המנוחים לשנות ההסדרים שבצוואה לאחר פטירת מי מהם.</w:t>
      </w:r>
    </w:p>
    <w:p w:rsidR="00D441D1" w:rsidRDefault="00D441D1" w:rsidP="00832C2F">
      <w:pPr>
        <w:pStyle w:val="ac"/>
        <w:spacing w:line="360" w:lineRule="auto"/>
        <w:ind w:left="1395"/>
        <w:jc w:val="both"/>
        <w:rPr>
          <w:rFonts w:ascii="David" w:hAnsi="David"/>
          <w:noProof w:val="0"/>
          <w:rtl/>
        </w:rPr>
      </w:pPr>
      <w:r>
        <w:rPr>
          <w:rFonts w:ascii="David" w:hAnsi="David" w:hint="cs"/>
          <w:noProof w:val="0"/>
          <w:rtl/>
        </w:rPr>
        <w:t>לטעמה של המתנגדת, רק כאשר שני המנוחים היו בחיים יכולים היו הם לשנות הצוואה ההדדית וזאת עפ"י הקבוע בסע' 6 לצוואה.</w:t>
      </w:r>
    </w:p>
    <w:p w:rsidR="00D441D1" w:rsidRDefault="00D94D4C" w:rsidP="00832C2F">
      <w:pPr>
        <w:pStyle w:val="ac"/>
        <w:spacing w:line="360" w:lineRule="auto"/>
        <w:ind w:left="1395" w:hanging="675"/>
        <w:jc w:val="both"/>
        <w:rPr>
          <w:rFonts w:ascii="David" w:hAnsi="David"/>
          <w:noProof w:val="0"/>
          <w:rtl/>
        </w:rPr>
      </w:pPr>
      <w:r>
        <w:rPr>
          <w:rFonts w:ascii="David" w:hAnsi="David" w:hint="cs"/>
          <w:noProof w:val="0"/>
          <w:rtl/>
        </w:rPr>
        <w:t>ד.</w:t>
      </w:r>
      <w:r w:rsidR="00832C2F">
        <w:rPr>
          <w:rFonts w:ascii="David" w:hAnsi="David"/>
          <w:noProof w:val="0"/>
          <w:rtl/>
        </w:rPr>
        <w:tab/>
      </w:r>
      <w:r w:rsidR="00D441D1">
        <w:rPr>
          <w:rFonts w:ascii="David" w:hAnsi="David" w:hint="cs"/>
          <w:noProof w:val="0"/>
          <w:rtl/>
        </w:rPr>
        <w:t xml:space="preserve">טוענת המתנגדת </w:t>
      </w:r>
      <w:r w:rsidR="00023263">
        <w:rPr>
          <w:rFonts w:ascii="David" w:hAnsi="David" w:hint="cs"/>
          <w:noProof w:val="0"/>
          <w:rtl/>
        </w:rPr>
        <w:t xml:space="preserve">עוד </w:t>
      </w:r>
      <w:r w:rsidR="00D441D1">
        <w:rPr>
          <w:rFonts w:ascii="David" w:hAnsi="David" w:hint="cs"/>
          <w:noProof w:val="0"/>
          <w:rtl/>
        </w:rPr>
        <w:t>כי מאחר והמנוחים לא שינו הצוואה בחיי שניהם והמנוחה הלכה לעולמה לפני המנוח, הרי שנוכח עקרון ההסתמכות לא יכול היה המנוח לערוך צוואה מאוחרת יותר ובה הורה בשונה מהצוואה המשותפת.</w:t>
      </w:r>
    </w:p>
    <w:p w:rsidR="00D52274" w:rsidRDefault="004750AC" w:rsidP="00832C2F">
      <w:pPr>
        <w:spacing w:line="360" w:lineRule="auto"/>
        <w:ind w:left="1395" w:hanging="675"/>
        <w:jc w:val="both"/>
        <w:rPr>
          <w:rFonts w:ascii="David" w:hAnsi="David"/>
          <w:noProof w:val="0"/>
        </w:rPr>
      </w:pPr>
      <w:r>
        <w:rPr>
          <w:rFonts w:ascii="David" w:hAnsi="David" w:hint="cs"/>
          <w:noProof w:val="0"/>
          <w:rtl/>
        </w:rPr>
        <w:t>ה.</w:t>
      </w:r>
      <w:r w:rsidR="00832C2F">
        <w:rPr>
          <w:rFonts w:ascii="David" w:hAnsi="David"/>
          <w:noProof w:val="0"/>
          <w:rtl/>
        </w:rPr>
        <w:tab/>
      </w:r>
      <w:r w:rsidR="00575977" w:rsidRPr="00D52274">
        <w:rPr>
          <w:rFonts w:ascii="David" w:hAnsi="David" w:hint="cs"/>
          <w:noProof w:val="0"/>
          <w:rtl/>
        </w:rPr>
        <w:t>מנגד טוען התובע כי הצוואה המשותפת שערכו המנוחים אינה בהכרח הדדית. לטעמ</w:t>
      </w:r>
      <w:r w:rsidR="00D441D1" w:rsidRPr="00D52274">
        <w:rPr>
          <w:rFonts w:ascii="David" w:hAnsi="David" w:hint="cs"/>
          <w:noProof w:val="0"/>
          <w:rtl/>
        </w:rPr>
        <w:t>ו</w:t>
      </w:r>
      <w:r w:rsidR="00575977" w:rsidRPr="00D52274">
        <w:rPr>
          <w:rFonts w:ascii="David" w:hAnsi="David" w:hint="cs"/>
          <w:noProof w:val="0"/>
          <w:rtl/>
        </w:rPr>
        <w:t xml:space="preserve">, העובדה שהמנוחים מביעים רצונות משותפים אינה מעידה בהכרח </w:t>
      </w:r>
      <w:r w:rsidR="00D2190E">
        <w:rPr>
          <w:rFonts w:ascii="David" w:hAnsi="David" w:hint="cs"/>
          <w:noProof w:val="0"/>
          <w:rtl/>
        </w:rPr>
        <w:t>על תמונת ראי של</w:t>
      </w:r>
      <w:r w:rsidR="00832C2F">
        <w:rPr>
          <w:rFonts w:ascii="David" w:hAnsi="David" w:hint="cs"/>
          <w:noProof w:val="0"/>
          <w:rtl/>
        </w:rPr>
        <w:t xml:space="preserve"> </w:t>
      </w:r>
      <w:r w:rsidR="00D2190E">
        <w:rPr>
          <w:rFonts w:ascii="David" w:hAnsi="David" w:hint="cs"/>
          <w:noProof w:val="0"/>
          <w:rtl/>
        </w:rPr>
        <w:t>הרצונות ו</w:t>
      </w:r>
      <w:r w:rsidR="00575977" w:rsidRPr="00D52274">
        <w:rPr>
          <w:rFonts w:ascii="David" w:hAnsi="David" w:hint="cs"/>
          <w:noProof w:val="0"/>
          <w:rtl/>
        </w:rPr>
        <w:t xml:space="preserve">כי עסקינן בצוואה הדדית. עוד טוען </w:t>
      </w:r>
      <w:r w:rsidR="00D441D1" w:rsidRPr="00D52274">
        <w:rPr>
          <w:rFonts w:ascii="David" w:hAnsi="David" w:hint="cs"/>
          <w:noProof w:val="0"/>
          <w:rtl/>
        </w:rPr>
        <w:t>ה</w:t>
      </w:r>
      <w:r w:rsidR="00575977" w:rsidRPr="00D52274">
        <w:rPr>
          <w:rFonts w:ascii="David" w:hAnsi="David" w:hint="cs"/>
          <w:noProof w:val="0"/>
          <w:rtl/>
        </w:rPr>
        <w:t>תובע כי ה</w:t>
      </w:r>
      <w:r w:rsidR="00D441D1" w:rsidRPr="00D52274">
        <w:rPr>
          <w:rFonts w:ascii="David" w:hAnsi="David" w:hint="cs"/>
          <w:noProof w:val="0"/>
          <w:rtl/>
        </w:rPr>
        <w:t xml:space="preserve">מתנגדת </w:t>
      </w:r>
      <w:r w:rsidR="00575977" w:rsidRPr="00D52274">
        <w:rPr>
          <w:rFonts w:ascii="David" w:hAnsi="David" w:hint="cs"/>
          <w:noProof w:val="0"/>
          <w:rtl/>
        </w:rPr>
        <w:t xml:space="preserve">לא הצליחה להוכיח </w:t>
      </w:r>
      <w:r>
        <w:rPr>
          <w:rFonts w:ascii="David" w:hAnsi="David"/>
          <w:noProof w:val="0"/>
          <w:rtl/>
        </w:rPr>
        <w:tab/>
      </w:r>
      <w:r w:rsidR="00575977" w:rsidRPr="00D52274">
        <w:rPr>
          <w:rFonts w:ascii="David" w:hAnsi="David" w:hint="cs"/>
          <w:noProof w:val="0"/>
          <w:rtl/>
        </w:rPr>
        <w:t xml:space="preserve">הסתמכות אשר נפגעת מהותית נוכח </w:t>
      </w:r>
      <w:r w:rsidR="00D2190E">
        <w:rPr>
          <w:rFonts w:ascii="David" w:hAnsi="David" w:hint="cs"/>
          <w:noProof w:val="0"/>
          <w:rtl/>
        </w:rPr>
        <w:t xml:space="preserve">שינוי </w:t>
      </w:r>
      <w:r w:rsidR="00D52274" w:rsidRPr="00D52274">
        <w:rPr>
          <w:rFonts w:ascii="David" w:hAnsi="David" w:hint="cs"/>
          <w:noProof w:val="0"/>
          <w:rtl/>
        </w:rPr>
        <w:t>הוראות הצוואה המשותפת מ-1982.</w:t>
      </w:r>
    </w:p>
    <w:p w:rsidR="00761ACB" w:rsidRDefault="004750AC" w:rsidP="00832C2F">
      <w:pPr>
        <w:spacing w:line="360" w:lineRule="auto"/>
        <w:ind w:left="1395" w:hanging="675"/>
        <w:jc w:val="both"/>
        <w:rPr>
          <w:rFonts w:ascii="David" w:hAnsi="David"/>
          <w:noProof w:val="0"/>
          <w:rtl/>
        </w:rPr>
      </w:pPr>
      <w:r>
        <w:rPr>
          <w:rFonts w:ascii="David" w:hAnsi="David" w:hint="cs"/>
          <w:noProof w:val="0"/>
          <w:rtl/>
        </w:rPr>
        <w:t>ו</w:t>
      </w:r>
      <w:r w:rsidR="00C66B00" w:rsidRPr="00C66B00">
        <w:rPr>
          <w:rFonts w:ascii="David" w:hAnsi="David" w:hint="cs"/>
          <w:noProof w:val="0"/>
          <w:rtl/>
        </w:rPr>
        <w:t>.</w:t>
      </w:r>
      <w:r w:rsidR="00C66B00">
        <w:rPr>
          <w:rFonts w:ascii="David" w:hAnsi="David" w:hint="cs"/>
          <w:noProof w:val="0"/>
          <w:rtl/>
        </w:rPr>
        <w:t xml:space="preserve">   </w:t>
      </w:r>
      <w:r w:rsidR="00832C2F">
        <w:rPr>
          <w:rFonts w:ascii="David" w:hAnsi="David"/>
          <w:noProof w:val="0"/>
          <w:rtl/>
        </w:rPr>
        <w:tab/>
      </w:r>
      <w:r w:rsidR="00D52274" w:rsidRPr="00C66B00">
        <w:rPr>
          <w:rFonts w:ascii="David" w:hAnsi="David" w:hint="cs"/>
          <w:noProof w:val="0"/>
          <w:rtl/>
        </w:rPr>
        <w:t>ל</w:t>
      </w:r>
      <w:r w:rsidR="00761ACB" w:rsidRPr="00C66B00">
        <w:rPr>
          <w:rFonts w:ascii="David" w:hAnsi="David" w:hint="cs"/>
          <w:noProof w:val="0"/>
          <w:rtl/>
        </w:rPr>
        <w:t>טענת התובע בעת עריכת הצוואה מ-1982 לא הכיר המחוקק במושג 'צוואה הדדית' ולא נקבעו הסדרים בחקיקה באשר לצוואה שכזו.</w:t>
      </w:r>
    </w:p>
    <w:p w:rsidR="00761ACB" w:rsidRPr="00C66B00" w:rsidRDefault="004750AC" w:rsidP="00832C2F">
      <w:pPr>
        <w:spacing w:line="360" w:lineRule="auto"/>
        <w:ind w:left="1395" w:hanging="675"/>
        <w:jc w:val="both"/>
        <w:rPr>
          <w:rFonts w:ascii="David" w:hAnsi="David"/>
          <w:b/>
          <w:bCs/>
          <w:noProof w:val="0"/>
          <w:rtl/>
        </w:rPr>
      </w:pPr>
      <w:r>
        <w:rPr>
          <w:rFonts w:ascii="David" w:hAnsi="David" w:hint="cs"/>
          <w:noProof w:val="0"/>
          <w:rtl/>
        </w:rPr>
        <w:t>ז</w:t>
      </w:r>
      <w:r w:rsidR="00C66B00">
        <w:rPr>
          <w:rFonts w:ascii="David" w:hAnsi="David" w:hint="cs"/>
          <w:noProof w:val="0"/>
          <w:rtl/>
        </w:rPr>
        <w:t xml:space="preserve">.   </w:t>
      </w:r>
      <w:r w:rsidR="00832C2F">
        <w:rPr>
          <w:rFonts w:ascii="David" w:hAnsi="David"/>
          <w:noProof w:val="0"/>
          <w:rtl/>
        </w:rPr>
        <w:tab/>
      </w:r>
      <w:r w:rsidR="00761ACB" w:rsidRPr="00C66B00">
        <w:rPr>
          <w:rFonts w:ascii="David" w:hAnsi="David" w:hint="cs"/>
          <w:noProof w:val="0"/>
          <w:rtl/>
        </w:rPr>
        <w:t xml:space="preserve">התובע מפנה להוראות סע' 6 לצוואה המשותפת אשר בו נקבע: </w:t>
      </w:r>
      <w:r w:rsidR="00761ACB" w:rsidRPr="00C66B00">
        <w:rPr>
          <w:rFonts w:ascii="David" w:hAnsi="David" w:hint="cs"/>
          <w:b/>
          <w:bCs/>
          <w:noProof w:val="0"/>
          <w:rtl/>
        </w:rPr>
        <w:t>"בכל עת וזמן שנרצה לבטל או לשנות צוואה זו ולהוסיף עליה או לגרוע ממנה כמה שליבנו חפץ.."</w:t>
      </w:r>
    </w:p>
    <w:p w:rsidR="00C66B00" w:rsidRDefault="00C66B00" w:rsidP="00C66B00">
      <w:pPr>
        <w:spacing w:line="360" w:lineRule="auto"/>
        <w:ind w:left="720"/>
        <w:jc w:val="both"/>
        <w:rPr>
          <w:rFonts w:ascii="David" w:hAnsi="David"/>
          <w:noProof w:val="0"/>
          <w:rtl/>
        </w:rPr>
      </w:pPr>
    </w:p>
    <w:p w:rsidR="00761ACB" w:rsidRPr="00C66B00" w:rsidRDefault="00761ACB" w:rsidP="00C66B00">
      <w:pPr>
        <w:spacing w:line="360" w:lineRule="auto"/>
        <w:ind w:left="720"/>
        <w:jc w:val="both"/>
        <w:rPr>
          <w:rFonts w:ascii="David" w:hAnsi="David"/>
          <w:noProof w:val="0"/>
          <w:rtl/>
        </w:rPr>
      </w:pPr>
      <w:r w:rsidRPr="00C66B00">
        <w:rPr>
          <w:rFonts w:ascii="David" w:hAnsi="David" w:hint="cs"/>
          <w:noProof w:val="0"/>
          <w:rtl/>
        </w:rPr>
        <w:t>לטענת התובע אין ב</w:t>
      </w:r>
      <w:r w:rsidR="00D52274" w:rsidRPr="00C66B00">
        <w:rPr>
          <w:rFonts w:ascii="David" w:hAnsi="David" w:hint="cs"/>
          <w:noProof w:val="0"/>
          <w:rtl/>
        </w:rPr>
        <w:t>צוואה משותפת</w:t>
      </w:r>
      <w:r w:rsidR="00D2190E" w:rsidRPr="00C66B00">
        <w:rPr>
          <w:rFonts w:ascii="David" w:hAnsi="David" w:hint="cs"/>
          <w:noProof w:val="0"/>
          <w:rtl/>
        </w:rPr>
        <w:t xml:space="preserve"> </w:t>
      </w:r>
      <w:r w:rsidRPr="00C66B00">
        <w:rPr>
          <w:rFonts w:ascii="David" w:hAnsi="David" w:hint="cs"/>
          <w:noProof w:val="0"/>
          <w:rtl/>
        </w:rPr>
        <w:t xml:space="preserve">זו כל הגבלה שהיא על שינוי הצוואה אלא ההיפך. הצוואה מאפשרת למנוחים בכל זמן שמי מהם ירצה לשנות הצוואה , ומשכך לא ניתן לטעון לפגיעה בהסתמכות. </w:t>
      </w:r>
    </w:p>
    <w:p w:rsidR="00C004A6" w:rsidRDefault="00C004A6" w:rsidP="00C004A6">
      <w:pPr>
        <w:pStyle w:val="ac"/>
        <w:spacing w:line="360" w:lineRule="auto"/>
        <w:ind w:left="1080"/>
        <w:jc w:val="both"/>
        <w:rPr>
          <w:rFonts w:ascii="David" w:hAnsi="David"/>
          <w:noProof w:val="0"/>
          <w:rtl/>
        </w:rPr>
      </w:pPr>
    </w:p>
    <w:p w:rsidR="003F2ACC" w:rsidRPr="007C3F2B" w:rsidRDefault="003F2ACC" w:rsidP="0009764D">
      <w:pPr>
        <w:spacing w:line="360" w:lineRule="auto"/>
        <w:jc w:val="both"/>
        <w:rPr>
          <w:rFonts w:ascii="David" w:hAnsi="David"/>
          <w:b/>
          <w:bCs/>
          <w:noProof w:val="0"/>
          <w:u w:val="single"/>
          <w:rtl/>
        </w:rPr>
      </w:pPr>
      <w:r w:rsidRPr="007C3F2B">
        <w:rPr>
          <w:rFonts w:ascii="David" w:hAnsi="David"/>
          <w:b/>
          <w:bCs/>
          <w:noProof w:val="0"/>
          <w:u w:val="single"/>
          <w:rtl/>
        </w:rPr>
        <w:t xml:space="preserve">האם </w:t>
      </w:r>
      <w:r w:rsidR="0009764D" w:rsidRPr="007C3F2B">
        <w:rPr>
          <w:rFonts w:ascii="David" w:hAnsi="David"/>
          <w:b/>
          <w:bCs/>
          <w:noProof w:val="0"/>
          <w:u w:val="single"/>
          <w:rtl/>
        </w:rPr>
        <w:t>ה</w:t>
      </w:r>
      <w:r w:rsidRPr="007C3F2B">
        <w:rPr>
          <w:rFonts w:ascii="David" w:hAnsi="David"/>
          <w:b/>
          <w:bCs/>
          <w:noProof w:val="0"/>
          <w:u w:val="single"/>
          <w:rtl/>
        </w:rPr>
        <w:t>צוואה</w:t>
      </w:r>
      <w:r w:rsidR="0009764D" w:rsidRPr="007C3F2B">
        <w:rPr>
          <w:rFonts w:ascii="David" w:hAnsi="David"/>
          <w:b/>
          <w:bCs/>
          <w:noProof w:val="0"/>
          <w:u w:val="single"/>
          <w:rtl/>
        </w:rPr>
        <w:t xml:space="preserve"> המשותפת הינה גם "צוואה הדדית"</w:t>
      </w:r>
      <w:r w:rsidRPr="007C3F2B">
        <w:rPr>
          <w:rFonts w:ascii="David" w:hAnsi="David"/>
          <w:b/>
          <w:bCs/>
          <w:noProof w:val="0"/>
          <w:u w:val="single"/>
          <w:rtl/>
        </w:rPr>
        <w:t>?</w:t>
      </w:r>
    </w:p>
    <w:p w:rsidR="00371C93" w:rsidRPr="00D2190E" w:rsidRDefault="001A071A" w:rsidP="001A071A">
      <w:pPr>
        <w:spacing w:line="360" w:lineRule="auto"/>
        <w:ind w:left="720" w:hanging="720"/>
        <w:jc w:val="both"/>
        <w:rPr>
          <w:rFonts w:ascii="David" w:hAnsi="David"/>
          <w:noProof w:val="0"/>
          <w:rtl/>
        </w:rPr>
      </w:pPr>
      <w:r w:rsidRPr="001A071A">
        <w:rPr>
          <w:rFonts w:ascii="David" w:hAnsi="David" w:hint="cs"/>
          <w:noProof w:val="0"/>
          <w:rtl/>
        </w:rPr>
        <w:t>7.</w:t>
      </w:r>
      <w:r w:rsidRPr="001A071A">
        <w:rPr>
          <w:rFonts w:ascii="David" w:hAnsi="David" w:hint="cs"/>
          <w:noProof w:val="0"/>
          <w:rtl/>
        </w:rPr>
        <w:tab/>
      </w:r>
      <w:r w:rsidR="00371C93" w:rsidRPr="00D2190E">
        <w:rPr>
          <w:rFonts w:ascii="David" w:hAnsi="David"/>
          <w:noProof w:val="0"/>
          <w:rtl/>
        </w:rPr>
        <w:t xml:space="preserve">כאמור, המנוחים </w:t>
      </w:r>
      <w:r w:rsidR="00A6211A" w:rsidRPr="00D2190E">
        <w:rPr>
          <w:rFonts w:ascii="David" w:hAnsi="David" w:hint="cs"/>
          <w:noProof w:val="0"/>
          <w:rtl/>
        </w:rPr>
        <w:t>ער</w:t>
      </w:r>
      <w:r w:rsidR="00371C93" w:rsidRPr="00D2190E">
        <w:rPr>
          <w:rFonts w:ascii="David" w:hAnsi="David"/>
          <w:noProof w:val="0"/>
          <w:rtl/>
        </w:rPr>
        <w:t>כו צוואתם מיום 30.9.82 כצוואה משותפת הערוכה בלשון רבים עבור שניהם יחדיו וכמפורט במבוא לה:</w:t>
      </w:r>
    </w:p>
    <w:p w:rsidR="00371C93" w:rsidRDefault="00371C93" w:rsidP="003003ED">
      <w:pPr>
        <w:shd w:val="clear" w:color="auto" w:fill="FFFFFF"/>
        <w:spacing w:line="360" w:lineRule="auto"/>
        <w:ind w:left="2160" w:right="851"/>
        <w:jc w:val="both"/>
        <w:rPr>
          <w:rFonts w:ascii="David" w:hAnsi="David"/>
          <w:b/>
          <w:bCs/>
          <w:noProof w:val="0"/>
          <w:rtl/>
        </w:rPr>
      </w:pPr>
      <w:r w:rsidRPr="007C3F2B">
        <w:rPr>
          <w:rFonts w:ascii="David" w:hAnsi="David"/>
          <w:b/>
          <w:bCs/>
          <w:noProof w:val="0"/>
          <w:rtl/>
        </w:rPr>
        <w:t xml:space="preserve">"לפיכך אנו החתומים מטה </w:t>
      </w:r>
      <w:r w:rsidR="00C97ECE">
        <w:rPr>
          <w:rFonts w:ascii="David" w:hAnsi="David"/>
          <w:b/>
          <w:bCs/>
          <w:noProof w:val="0"/>
          <w:rtl/>
        </w:rPr>
        <w:t>י.</w:t>
      </w:r>
      <w:r w:rsidRPr="007C3F2B">
        <w:rPr>
          <w:rFonts w:ascii="David" w:hAnsi="David"/>
          <w:b/>
          <w:bCs/>
          <w:noProof w:val="0"/>
          <w:rtl/>
        </w:rPr>
        <w:t xml:space="preserve"> </w:t>
      </w:r>
      <w:r w:rsidR="00C97ECE">
        <w:rPr>
          <w:rFonts w:ascii="David" w:hAnsi="David"/>
          <w:b/>
          <w:bCs/>
          <w:noProof w:val="0"/>
          <w:rtl/>
        </w:rPr>
        <w:t>ל.</w:t>
      </w:r>
      <w:r w:rsidRPr="007C3F2B">
        <w:rPr>
          <w:rFonts w:ascii="David" w:hAnsi="David"/>
          <w:b/>
          <w:bCs/>
          <w:noProof w:val="0"/>
          <w:rtl/>
        </w:rPr>
        <w:t>.. ו</w:t>
      </w:r>
      <w:r w:rsidR="00C97ECE">
        <w:rPr>
          <w:rFonts w:ascii="David" w:hAnsi="David"/>
          <w:b/>
          <w:bCs/>
          <w:noProof w:val="0"/>
          <w:rtl/>
        </w:rPr>
        <w:t>ר.</w:t>
      </w:r>
      <w:r w:rsidRPr="007C3F2B">
        <w:rPr>
          <w:rFonts w:ascii="David" w:hAnsi="David"/>
          <w:b/>
          <w:bCs/>
          <w:noProof w:val="0"/>
          <w:rtl/>
        </w:rPr>
        <w:t xml:space="preserve"> </w:t>
      </w:r>
      <w:r w:rsidR="00C97ECE">
        <w:rPr>
          <w:rFonts w:ascii="David" w:hAnsi="David"/>
          <w:b/>
          <w:bCs/>
          <w:noProof w:val="0"/>
          <w:rtl/>
        </w:rPr>
        <w:t>ל.</w:t>
      </w:r>
      <w:r w:rsidRPr="007C3F2B">
        <w:rPr>
          <w:rFonts w:ascii="David" w:hAnsi="David"/>
          <w:b/>
          <w:bCs/>
          <w:noProof w:val="0"/>
          <w:rtl/>
        </w:rPr>
        <w:t xml:space="preserve"> .. מרח' </w:t>
      </w:r>
      <w:r w:rsidR="003003ED">
        <w:rPr>
          <w:rFonts w:ascii="David" w:hAnsi="David" w:hint="cs"/>
          <w:b/>
          <w:bCs/>
          <w:noProof w:val="0"/>
          <w:rtl/>
        </w:rPr>
        <w:t>-----</w:t>
      </w:r>
      <w:r w:rsidRPr="007C3F2B">
        <w:rPr>
          <w:rFonts w:ascii="David" w:hAnsi="David"/>
          <w:b/>
          <w:bCs/>
          <w:noProof w:val="0"/>
          <w:rtl/>
        </w:rPr>
        <w:t xml:space="preserve"> בתל אביב, בהיותנו בדעה צלולה ושפויים בדעתנו ומוכשרים מכל הבחינות הדרושות לכך עפ</w:t>
      </w:r>
      <w:r w:rsidR="00D52274">
        <w:rPr>
          <w:rFonts w:ascii="David" w:hAnsi="David" w:hint="cs"/>
          <w:b/>
          <w:bCs/>
          <w:noProof w:val="0"/>
          <w:rtl/>
        </w:rPr>
        <w:t>"י</w:t>
      </w:r>
      <w:r w:rsidRPr="007C3F2B">
        <w:rPr>
          <w:rFonts w:ascii="David" w:hAnsi="David"/>
          <w:b/>
          <w:bCs/>
          <w:noProof w:val="0"/>
          <w:rtl/>
        </w:rPr>
        <w:t xml:space="preserve"> דת </w:t>
      </w:r>
      <w:r w:rsidR="00C97ECE">
        <w:rPr>
          <w:rFonts w:ascii="David" w:hAnsi="David"/>
          <w:b/>
          <w:bCs/>
          <w:noProof w:val="0"/>
          <w:rtl/>
        </w:rPr>
        <w:t>י.</w:t>
      </w:r>
      <w:r w:rsidRPr="007C3F2B">
        <w:rPr>
          <w:rFonts w:ascii="David" w:hAnsi="David"/>
          <w:b/>
          <w:bCs/>
          <w:noProof w:val="0"/>
          <w:rtl/>
        </w:rPr>
        <w:t xml:space="preserve"> והחוק האזרחי מצווים בזה </w:t>
      </w:r>
      <w:r w:rsidRPr="007C3F2B">
        <w:rPr>
          <w:rFonts w:ascii="David" w:hAnsi="David"/>
          <w:b/>
          <w:bCs/>
          <w:noProof w:val="0"/>
          <w:rtl/>
        </w:rPr>
        <w:lastRenderedPageBreak/>
        <w:t xml:space="preserve">מרצוננו הטוב והגמור, בלב שלם וברצון מפורש, ללא כל אונס והכרח, את כל רכושנו יישאר </w:t>
      </w:r>
      <w:r w:rsidR="005F5FA3" w:rsidRPr="007C3F2B">
        <w:rPr>
          <w:rFonts w:ascii="David" w:hAnsi="David"/>
          <w:b/>
          <w:bCs/>
          <w:noProof w:val="0"/>
          <w:rtl/>
        </w:rPr>
        <w:t>לאחר מותנו כמפורט להלן.."</w:t>
      </w:r>
    </w:p>
    <w:p w:rsidR="00D52274" w:rsidRPr="00D52274" w:rsidRDefault="00D52274" w:rsidP="00D52274">
      <w:pPr>
        <w:spacing w:line="360" w:lineRule="auto"/>
        <w:jc w:val="both"/>
        <w:rPr>
          <w:rFonts w:ascii="David" w:hAnsi="David"/>
          <w:noProof w:val="0"/>
          <w:rtl/>
        </w:rPr>
      </w:pPr>
    </w:p>
    <w:p w:rsidR="00D52274" w:rsidRPr="001A071A" w:rsidRDefault="00D52274" w:rsidP="001A071A">
      <w:pPr>
        <w:spacing w:line="360" w:lineRule="auto"/>
        <w:jc w:val="both"/>
        <w:rPr>
          <w:rFonts w:ascii="David" w:hAnsi="David"/>
          <w:b/>
          <w:bCs/>
          <w:noProof w:val="0"/>
          <w:u w:val="single"/>
          <w:rtl/>
        </w:rPr>
      </w:pPr>
      <w:r w:rsidRPr="001A071A">
        <w:rPr>
          <w:rFonts w:ascii="David" w:hAnsi="David" w:hint="cs"/>
          <w:b/>
          <w:bCs/>
          <w:noProof w:val="0"/>
          <w:u w:val="single"/>
          <w:rtl/>
        </w:rPr>
        <w:t>האם 'צוואה משותפת' זו הינה גם 'צוואה הדדית'?</w:t>
      </w:r>
    </w:p>
    <w:p w:rsidR="001A071A" w:rsidRDefault="001A071A" w:rsidP="001A071A">
      <w:pPr>
        <w:spacing w:line="360" w:lineRule="auto"/>
        <w:jc w:val="both"/>
        <w:rPr>
          <w:noProof w:val="0"/>
          <w:rtl/>
        </w:rPr>
      </w:pPr>
      <w:r>
        <w:rPr>
          <w:rFonts w:ascii="David" w:hAnsi="David" w:hint="cs"/>
          <w:noProof w:val="0"/>
          <w:rtl/>
        </w:rPr>
        <w:t>8.</w:t>
      </w:r>
      <w:r>
        <w:rPr>
          <w:rFonts w:ascii="David" w:hAnsi="David" w:hint="cs"/>
          <w:noProof w:val="0"/>
          <w:rtl/>
        </w:rPr>
        <w:tab/>
      </w:r>
      <w:r w:rsidR="00335C08" w:rsidRPr="00880FF5">
        <w:rPr>
          <w:rFonts w:hint="cs"/>
          <w:noProof w:val="0"/>
          <w:rtl/>
        </w:rPr>
        <w:t>א.</w:t>
      </w:r>
      <w:r>
        <w:rPr>
          <w:noProof w:val="0"/>
          <w:rtl/>
        </w:rPr>
        <w:tab/>
      </w:r>
      <w:r w:rsidR="00D52274" w:rsidRPr="00880FF5">
        <w:rPr>
          <w:rFonts w:hint="cs"/>
          <w:noProof w:val="0"/>
          <w:rtl/>
        </w:rPr>
        <w:t>עפ"י ה</w:t>
      </w:r>
      <w:r w:rsidR="00D166FF" w:rsidRPr="00880FF5">
        <w:rPr>
          <w:noProof w:val="0"/>
          <w:rtl/>
        </w:rPr>
        <w:t>הלכה הפסוקה</w:t>
      </w:r>
      <w:r w:rsidR="00D52274" w:rsidRPr="00880FF5">
        <w:rPr>
          <w:rFonts w:hint="cs"/>
          <w:noProof w:val="0"/>
          <w:rtl/>
        </w:rPr>
        <w:t>,</w:t>
      </w:r>
      <w:r w:rsidR="005F5FA3" w:rsidRPr="00880FF5">
        <w:rPr>
          <w:noProof w:val="0"/>
          <w:rtl/>
        </w:rPr>
        <w:t xml:space="preserve"> </w:t>
      </w:r>
      <w:r w:rsidR="00D52274" w:rsidRPr="00880FF5">
        <w:rPr>
          <w:rFonts w:hint="cs"/>
          <w:noProof w:val="0"/>
          <w:rtl/>
        </w:rPr>
        <w:t>'</w:t>
      </w:r>
      <w:r w:rsidR="00D166FF" w:rsidRPr="00880FF5">
        <w:rPr>
          <w:noProof w:val="0"/>
          <w:rtl/>
        </w:rPr>
        <w:t>צוואה משותפת</w:t>
      </w:r>
      <w:r w:rsidR="00D52274" w:rsidRPr="00880FF5">
        <w:rPr>
          <w:rFonts w:hint="cs"/>
          <w:noProof w:val="0"/>
          <w:rtl/>
        </w:rPr>
        <w:t>'</w:t>
      </w:r>
      <w:r w:rsidR="00D166FF" w:rsidRPr="00880FF5">
        <w:rPr>
          <w:noProof w:val="0"/>
          <w:rtl/>
        </w:rPr>
        <w:t xml:space="preserve"> היא </w:t>
      </w:r>
      <w:r w:rsidR="00D52274" w:rsidRPr="00880FF5">
        <w:rPr>
          <w:rFonts w:hint="cs"/>
          <w:noProof w:val="0"/>
          <w:rtl/>
        </w:rPr>
        <w:t>'</w:t>
      </w:r>
      <w:r w:rsidR="00D166FF" w:rsidRPr="00880FF5">
        <w:rPr>
          <w:noProof w:val="0"/>
          <w:rtl/>
        </w:rPr>
        <w:t>הדדית</w:t>
      </w:r>
      <w:r w:rsidR="00D52274" w:rsidRPr="00880FF5">
        <w:rPr>
          <w:rFonts w:hint="cs"/>
          <w:noProof w:val="0"/>
          <w:rtl/>
        </w:rPr>
        <w:t>'</w:t>
      </w:r>
      <w:r w:rsidR="00D166FF" w:rsidRPr="00880FF5">
        <w:rPr>
          <w:noProof w:val="0"/>
          <w:rtl/>
        </w:rPr>
        <w:t xml:space="preserve"> כאשר ההסדרים שקבע אחד </w:t>
      </w:r>
    </w:p>
    <w:p w:rsidR="008E0302" w:rsidRPr="00880FF5" w:rsidRDefault="00D166FF" w:rsidP="001A071A">
      <w:pPr>
        <w:spacing w:line="360" w:lineRule="auto"/>
        <w:ind w:left="1440"/>
        <w:jc w:val="both"/>
        <w:rPr>
          <w:noProof w:val="0"/>
        </w:rPr>
      </w:pPr>
      <w:r w:rsidRPr="00880FF5">
        <w:rPr>
          <w:noProof w:val="0"/>
          <w:rtl/>
        </w:rPr>
        <w:t>מהמצווים מבוססים על ההסדרים שקבע המצווה השני ולא היו נערכים ללא הסדרים אלה</w:t>
      </w:r>
      <w:r w:rsidR="00335C08" w:rsidRPr="00880FF5">
        <w:rPr>
          <w:rFonts w:hint="cs"/>
          <w:noProof w:val="0"/>
          <w:rtl/>
        </w:rPr>
        <w:t>.</w:t>
      </w:r>
      <w:r w:rsidRPr="00880FF5">
        <w:rPr>
          <w:noProof w:val="0"/>
          <w:rtl/>
        </w:rPr>
        <w:t xml:space="preserve">  </w:t>
      </w:r>
    </w:p>
    <w:p w:rsidR="00335C08" w:rsidRPr="00B01C92" w:rsidRDefault="00D2190E" w:rsidP="00E86CE7">
      <w:pPr>
        <w:shd w:val="clear" w:color="auto" w:fill="FFFFFF"/>
        <w:spacing w:line="360" w:lineRule="auto"/>
        <w:ind w:left="2160" w:right="851"/>
        <w:jc w:val="both"/>
        <w:rPr>
          <w:rFonts w:ascii="David" w:hAnsi="David"/>
          <w:rtl/>
        </w:rPr>
      </w:pPr>
      <w:r w:rsidRPr="00B01C92">
        <w:rPr>
          <w:rFonts w:ascii="David" w:hAnsi="David" w:hint="cs"/>
          <w:b/>
          <w:bCs/>
          <w:noProof w:val="0"/>
          <w:rtl/>
        </w:rPr>
        <w:t>"</w:t>
      </w:r>
      <w:r w:rsidR="00335C08" w:rsidRPr="00B01C92">
        <w:rPr>
          <w:rFonts w:ascii="David" w:hAnsi="David"/>
          <w:b/>
          <w:bCs/>
          <w:noProof w:val="0"/>
          <w:rtl/>
        </w:rPr>
        <w:t xml:space="preserve">בצוואה הדדית נקשר כל אחד מהמצווים במערכת של התחייבויות המבוססת על ההסדרים שנקבעו בצוואתו ההדדית של המצווה השני, וכדברי כב' הש' ברק בספרו על הפרשנות במשפט – "צוואה הנה משותפת כאשר היא תוצאה של החלטה משותפת בדבר תוכנה. צוואה משותפת היא הדדית כאשר ההסדרים שקבע אחד המצווים מבוססים על ההסדרים שקבע המצווה השני ולא היו נערכים לולא הסדרים אלה" (א' </w:t>
      </w:r>
      <w:hyperlink r:id="rId9" w:tgtFrame="blank" w:history="1">
        <w:r w:rsidR="00335C08" w:rsidRPr="00B01C92">
          <w:rPr>
            <w:rStyle w:val="Hyperlink"/>
            <w:rFonts w:ascii="David" w:hAnsi="David"/>
            <w:b/>
            <w:bCs/>
            <w:noProof w:val="0"/>
            <w:color w:val="auto"/>
            <w:rtl/>
          </w:rPr>
          <w:t>ברק פרשנות במשפט,  (פרק 5, פרשנות הצוואה</w:t>
        </w:r>
      </w:hyperlink>
      <w:r w:rsidR="00335C08" w:rsidRPr="00B01C92">
        <w:rPr>
          <w:rFonts w:ascii="David" w:hAnsi="David"/>
          <w:b/>
          <w:bCs/>
          <w:noProof w:val="0"/>
          <w:rtl/>
        </w:rPr>
        <w:t>, תשס"א, 69).</w:t>
      </w:r>
    </w:p>
    <w:p w:rsidR="00335C08" w:rsidRPr="00B01C92" w:rsidRDefault="00335C08" w:rsidP="00335C08">
      <w:pPr>
        <w:shd w:val="clear" w:color="auto" w:fill="FFFFFF"/>
        <w:spacing w:line="360" w:lineRule="auto"/>
        <w:ind w:left="2160" w:right="851"/>
        <w:jc w:val="both"/>
        <w:rPr>
          <w:rFonts w:ascii="David" w:hAnsi="David"/>
          <w:rtl/>
        </w:rPr>
      </w:pPr>
      <w:r w:rsidRPr="00B01C92">
        <w:rPr>
          <w:rFonts w:ascii="David" w:hAnsi="David"/>
          <w:b/>
          <w:bCs/>
          <w:noProof w:val="0"/>
          <w:rtl/>
        </w:rPr>
        <w:t xml:space="preserve">לנוכח מערכת התחייבויות זו ניתן לומר כי צוואות הדדיות הינן מסמך הקרוב במאפייניו לחוזה, ואם כן אפשר שראוי להחיל על מערכת חוזית זו את עקרונות תום הלב שהינן עקרונות יסוד בהתקשרות חוזית". </w:t>
      </w:r>
    </w:p>
    <w:p w:rsidR="00880FF5" w:rsidRPr="007C3F2B" w:rsidRDefault="00880FF5" w:rsidP="00335C08">
      <w:pPr>
        <w:shd w:val="clear" w:color="auto" w:fill="FFFFFF"/>
        <w:spacing w:line="360" w:lineRule="auto"/>
        <w:ind w:left="2160" w:right="851"/>
        <w:jc w:val="both"/>
        <w:rPr>
          <w:rFonts w:ascii="David" w:hAnsi="David"/>
          <w:rtl/>
        </w:rPr>
      </w:pPr>
    </w:p>
    <w:p w:rsidR="00880FF5" w:rsidRDefault="00335C08" w:rsidP="001A071A">
      <w:pPr>
        <w:spacing w:line="360" w:lineRule="auto"/>
        <w:ind w:left="720" w:right="1134" w:firstLine="720"/>
        <w:jc w:val="both"/>
        <w:rPr>
          <w:rFonts w:ascii="David" w:eastAsia="Calibri" w:hAnsi="David"/>
          <w:noProof w:val="0"/>
          <w:rtl/>
        </w:rPr>
      </w:pPr>
      <w:r>
        <w:rPr>
          <w:rFonts w:ascii="David" w:hAnsi="David" w:hint="cs"/>
          <w:noProof w:val="0"/>
          <w:rtl/>
        </w:rPr>
        <w:t>כב'</w:t>
      </w:r>
      <w:r w:rsidRPr="007C3F2B">
        <w:rPr>
          <w:rFonts w:ascii="David" w:hAnsi="David"/>
          <w:noProof w:val="0"/>
          <w:rtl/>
        </w:rPr>
        <w:t xml:space="preserve"> הש</w:t>
      </w:r>
      <w:r>
        <w:rPr>
          <w:rFonts w:ascii="David" w:hAnsi="David" w:hint="cs"/>
          <w:noProof w:val="0"/>
          <w:rtl/>
        </w:rPr>
        <w:t>'</w:t>
      </w:r>
      <w:r w:rsidRPr="007C3F2B">
        <w:rPr>
          <w:rFonts w:ascii="David" w:hAnsi="David"/>
          <w:noProof w:val="0"/>
          <w:rtl/>
        </w:rPr>
        <w:t xml:space="preserve"> צבי ויצמן </w:t>
      </w:r>
      <w:r w:rsidRPr="00D2190E">
        <w:rPr>
          <w:rFonts w:ascii="David" w:hAnsi="David"/>
          <w:noProof w:val="0"/>
          <w:rtl/>
        </w:rPr>
        <w:t>ב</w:t>
      </w:r>
      <w:hyperlink r:id="rId10" w:tgtFrame="blank" w:history="1">
        <w:r w:rsidRPr="00CA1A92">
          <w:rPr>
            <w:rStyle w:val="Hyperlink"/>
            <w:rFonts w:ascii="David" w:hAnsi="David"/>
            <w:b/>
            <w:bCs/>
            <w:noProof w:val="0"/>
            <w:color w:val="auto"/>
            <w:u w:val="none"/>
            <w:rtl/>
          </w:rPr>
          <w:t>ת"ע 2990/07</w:t>
        </w:r>
      </w:hyperlink>
      <w:r w:rsidRPr="00CA1A92">
        <w:rPr>
          <w:rFonts w:ascii="David" w:hAnsi="David"/>
          <w:b/>
          <w:bCs/>
          <w:noProof w:val="0"/>
          <w:rtl/>
        </w:rPr>
        <w:t xml:space="preserve"> </w:t>
      </w:r>
      <w:r w:rsidR="00D2190E" w:rsidRPr="00CA1A92">
        <w:rPr>
          <w:rFonts w:ascii="David" w:hAnsi="David" w:hint="cs"/>
          <w:b/>
          <w:bCs/>
          <w:noProof w:val="0"/>
          <w:rtl/>
        </w:rPr>
        <w:t xml:space="preserve"> ד.ש. נ' א.ג</w:t>
      </w:r>
      <w:r w:rsidR="00D2190E">
        <w:rPr>
          <w:rFonts w:ascii="David" w:hAnsi="David" w:hint="cs"/>
          <w:noProof w:val="0"/>
          <w:rtl/>
        </w:rPr>
        <w:t>.</w:t>
      </w:r>
      <w:r w:rsidRPr="00D2190E">
        <w:rPr>
          <w:rFonts w:ascii="David" w:hAnsi="David"/>
          <w:noProof w:val="0"/>
          <w:rtl/>
        </w:rPr>
        <w:t>[</w:t>
      </w:r>
      <w:r w:rsidRPr="007C3F2B">
        <w:rPr>
          <w:rFonts w:ascii="David" w:hAnsi="David"/>
          <w:noProof w:val="0"/>
          <w:rtl/>
        </w:rPr>
        <w:t>פורסם בנבו]</w:t>
      </w:r>
      <w:r>
        <w:rPr>
          <w:rFonts w:ascii="David" w:hAnsi="David" w:hint="cs"/>
          <w:noProof w:val="0"/>
          <w:rtl/>
        </w:rPr>
        <w:t>(</w:t>
      </w:r>
      <w:r w:rsidR="00D2190E">
        <w:rPr>
          <w:rFonts w:ascii="David" w:eastAsia="Calibri" w:hAnsi="David" w:hint="cs"/>
          <w:noProof w:val="0"/>
          <w:rtl/>
        </w:rPr>
        <w:t>21.4.10</w:t>
      </w:r>
      <w:r w:rsidR="00CA1A92">
        <w:rPr>
          <w:rFonts w:ascii="David" w:eastAsia="Calibri" w:hAnsi="David" w:hint="cs"/>
          <w:noProof w:val="0"/>
          <w:rtl/>
        </w:rPr>
        <w:t>);</w:t>
      </w:r>
      <w:r w:rsidR="00880FF5">
        <w:rPr>
          <w:rFonts w:ascii="David" w:eastAsia="Calibri" w:hAnsi="David" w:hint="cs"/>
          <w:noProof w:val="0"/>
          <w:rtl/>
        </w:rPr>
        <w:t xml:space="preserve"> </w:t>
      </w:r>
    </w:p>
    <w:p w:rsidR="00335C08" w:rsidRPr="007C3F2B" w:rsidRDefault="00335C08" w:rsidP="001A071A">
      <w:pPr>
        <w:spacing w:line="360" w:lineRule="auto"/>
        <w:ind w:left="720" w:right="1134" w:firstLine="720"/>
        <w:jc w:val="both"/>
        <w:rPr>
          <w:rFonts w:ascii="David" w:eastAsia="Calibri" w:hAnsi="David"/>
          <w:b/>
          <w:bCs/>
          <w:noProof w:val="0"/>
        </w:rPr>
      </w:pPr>
      <w:r w:rsidRPr="007C3F2B">
        <w:rPr>
          <w:rFonts w:ascii="David" w:eastAsia="Calibri" w:hAnsi="David"/>
          <w:noProof w:val="0"/>
          <w:rtl/>
        </w:rPr>
        <w:t>ראו גם</w:t>
      </w:r>
      <w:r>
        <w:rPr>
          <w:rFonts w:ascii="David" w:eastAsia="Calibri" w:hAnsi="David" w:hint="cs"/>
          <w:noProof w:val="0"/>
          <w:rtl/>
        </w:rPr>
        <w:t>:</w:t>
      </w:r>
      <w:r w:rsidRPr="007C3F2B">
        <w:rPr>
          <w:rFonts w:ascii="David" w:eastAsia="Calibri" w:hAnsi="David"/>
          <w:noProof w:val="0"/>
          <w:rtl/>
        </w:rPr>
        <w:t xml:space="preserve"> </w:t>
      </w:r>
      <w:r w:rsidRPr="007C3F2B">
        <w:rPr>
          <w:rFonts w:ascii="David" w:eastAsia="Calibri" w:hAnsi="David"/>
          <w:b/>
          <w:bCs/>
          <w:noProof w:val="0"/>
          <w:rtl/>
        </w:rPr>
        <w:t>בע"מ 4282/03 לרנר נ' פייר</w:t>
      </w:r>
      <w:r>
        <w:rPr>
          <w:rFonts w:ascii="David" w:eastAsia="Calibri" w:hAnsi="David" w:hint="cs"/>
          <w:b/>
          <w:bCs/>
          <w:noProof w:val="0"/>
          <w:rtl/>
        </w:rPr>
        <w:t xml:space="preserve"> </w:t>
      </w:r>
      <w:r w:rsidRPr="00DA5654">
        <w:rPr>
          <w:rFonts w:ascii="David" w:eastAsia="Calibri" w:hAnsi="David" w:hint="cs"/>
          <w:noProof w:val="0"/>
          <w:rtl/>
        </w:rPr>
        <w:t>[פורסם בנבו]</w:t>
      </w:r>
      <w:r w:rsidRPr="00DA5654">
        <w:rPr>
          <w:rFonts w:ascii="David" w:eastAsia="Calibri" w:hAnsi="David"/>
          <w:noProof w:val="0"/>
          <w:rtl/>
        </w:rPr>
        <w:t xml:space="preserve"> (21.6.2005)</w:t>
      </w:r>
      <w:r w:rsidRPr="007C3F2B">
        <w:rPr>
          <w:rFonts w:ascii="David" w:eastAsia="Calibri" w:hAnsi="David"/>
          <w:b/>
          <w:bCs/>
          <w:noProof w:val="0"/>
          <w:rtl/>
        </w:rPr>
        <w:t xml:space="preserve">; </w:t>
      </w:r>
    </w:p>
    <w:p w:rsidR="00335C08" w:rsidRDefault="00335C08" w:rsidP="001A071A">
      <w:pPr>
        <w:spacing w:line="360" w:lineRule="auto"/>
        <w:ind w:right="1134"/>
        <w:jc w:val="both"/>
        <w:rPr>
          <w:rFonts w:ascii="David" w:eastAsia="Calibri" w:hAnsi="David"/>
          <w:noProof w:val="0"/>
          <w:rtl/>
        </w:rPr>
      </w:pPr>
    </w:p>
    <w:p w:rsidR="00335C08" w:rsidRPr="00335C08" w:rsidRDefault="001A071A" w:rsidP="005A0CE9">
      <w:pPr>
        <w:tabs>
          <w:tab w:val="left" w:pos="8505"/>
        </w:tabs>
        <w:spacing w:line="360" w:lineRule="auto"/>
        <w:ind w:left="1440" w:hanging="720"/>
        <w:jc w:val="both"/>
        <w:rPr>
          <w:rStyle w:val="normal-h"/>
          <w:rFonts w:ascii="David" w:hAnsi="David"/>
        </w:rPr>
      </w:pPr>
      <w:r>
        <w:rPr>
          <w:rFonts w:ascii="David" w:eastAsia="Calibri" w:hAnsi="David" w:hint="cs"/>
          <w:noProof w:val="0"/>
          <w:rtl/>
        </w:rPr>
        <w:t>ב.</w:t>
      </w:r>
      <w:r>
        <w:rPr>
          <w:rFonts w:ascii="David" w:eastAsia="Calibri" w:hAnsi="David" w:hint="cs"/>
          <w:noProof w:val="0"/>
          <w:rtl/>
        </w:rPr>
        <w:tab/>
      </w:r>
      <w:r w:rsidR="00335C08" w:rsidRPr="00335C08">
        <w:rPr>
          <w:rStyle w:val="normal-h"/>
          <w:rFonts w:ascii="David" w:hAnsi="David"/>
          <w:rtl/>
        </w:rPr>
        <w:t xml:space="preserve">בהתייחס לכך שהמנוחים ערכו הצוואה במסמך אחד המנוסח בלשון </w:t>
      </w:r>
      <w:r w:rsidR="00335C08" w:rsidRPr="00335C08">
        <w:rPr>
          <w:rStyle w:val="normal-h"/>
          <w:rFonts w:ascii="David" w:hAnsi="David" w:hint="cs"/>
          <w:rtl/>
        </w:rPr>
        <w:t>'</w:t>
      </w:r>
      <w:r w:rsidR="00335C08" w:rsidRPr="00335C08">
        <w:rPr>
          <w:rStyle w:val="normal-h"/>
          <w:rFonts w:ascii="David" w:hAnsi="David"/>
          <w:rtl/>
        </w:rPr>
        <w:t>רבים</w:t>
      </w:r>
      <w:r w:rsidR="00335C08" w:rsidRPr="00335C08">
        <w:rPr>
          <w:rStyle w:val="normal-h"/>
          <w:rFonts w:ascii="David" w:hAnsi="David" w:hint="cs"/>
          <w:rtl/>
        </w:rPr>
        <w:t>'</w:t>
      </w:r>
      <w:r w:rsidR="00335C08" w:rsidRPr="00335C08">
        <w:rPr>
          <w:rStyle w:val="normal-h"/>
          <w:rFonts w:ascii="David" w:hAnsi="David"/>
          <w:rtl/>
        </w:rPr>
        <w:t xml:space="preserve">, </w:t>
      </w:r>
      <w:r w:rsidR="00335C08" w:rsidRPr="00335C08">
        <w:rPr>
          <w:rStyle w:val="normal-h"/>
          <w:rFonts w:ascii="David" w:hAnsi="David" w:hint="cs"/>
          <w:rtl/>
        </w:rPr>
        <w:t xml:space="preserve">המנוחים מורים ומצווים יחדיו את הוראותיהם ונראה כי החליטו בדיעה אחת את שייעשה בעזבונם, </w:t>
      </w:r>
      <w:r w:rsidR="00335C08" w:rsidRPr="00335C08">
        <w:rPr>
          <w:rStyle w:val="normal-h"/>
          <w:rFonts w:ascii="David" w:hAnsi="David"/>
          <w:rtl/>
        </w:rPr>
        <w:t>בלא הסדרים נפרדים לכל אחד מהם כי אם הסדר משותף החל על שניהם</w:t>
      </w:r>
      <w:r w:rsidR="00335C08" w:rsidRPr="00335C08">
        <w:rPr>
          <w:rStyle w:val="normal-h"/>
          <w:rFonts w:ascii="David" w:hAnsi="David" w:hint="cs"/>
          <w:rtl/>
        </w:rPr>
        <w:t xml:space="preserve"> תוך הבהרה והסכמה כי הבן לא יירש מעזבונם אלא </w:t>
      </w:r>
      <w:r w:rsidR="00335C08">
        <w:rPr>
          <w:rStyle w:val="normal-h"/>
          <w:rFonts w:ascii="David" w:hAnsi="David" w:hint="cs"/>
          <w:rtl/>
        </w:rPr>
        <w:t>א</w:t>
      </w:r>
      <w:r w:rsidR="00335C08" w:rsidRPr="00335C08">
        <w:rPr>
          <w:rStyle w:val="normal-h"/>
          <w:rFonts w:ascii="David" w:hAnsi="David" w:hint="cs"/>
          <w:rtl/>
        </w:rPr>
        <w:t xml:space="preserve">ם </w:t>
      </w:r>
      <w:r w:rsidR="00335C08">
        <w:rPr>
          <w:rStyle w:val="normal-h"/>
          <w:rFonts w:ascii="David" w:hAnsi="David" w:hint="cs"/>
          <w:rtl/>
        </w:rPr>
        <w:t>י</w:t>
      </w:r>
      <w:r w:rsidR="00335C08" w:rsidRPr="00335C08">
        <w:rPr>
          <w:rStyle w:val="normal-h"/>
          <w:rFonts w:ascii="David" w:hAnsi="David" w:hint="cs"/>
          <w:rtl/>
        </w:rPr>
        <w:t xml:space="preserve">תקיימו מספר תנאים </w:t>
      </w:r>
      <w:r w:rsidR="00335C08">
        <w:rPr>
          <w:rStyle w:val="normal-h"/>
          <w:rFonts w:ascii="David" w:hAnsi="David" w:hint="cs"/>
          <w:rtl/>
        </w:rPr>
        <w:t xml:space="preserve">מצטברים </w:t>
      </w:r>
      <w:r w:rsidR="00B51A03">
        <w:rPr>
          <w:rStyle w:val="normal-h"/>
          <w:rFonts w:ascii="David" w:hAnsi="David" w:hint="cs"/>
          <w:rtl/>
        </w:rPr>
        <w:t xml:space="preserve">כקבוע בצוואה </w:t>
      </w:r>
      <w:r w:rsidR="00335C08" w:rsidRPr="00335C08">
        <w:rPr>
          <w:rStyle w:val="normal-h"/>
          <w:rFonts w:ascii="David" w:hAnsi="David" w:hint="cs"/>
          <w:rtl/>
        </w:rPr>
        <w:t xml:space="preserve">ובהעדר ראיה המסבירה האמור ברציונל אחר - </w:t>
      </w:r>
      <w:r w:rsidR="00335C08" w:rsidRPr="00335C08">
        <w:rPr>
          <w:rStyle w:val="normal-h"/>
          <w:rFonts w:ascii="David" w:hAnsi="David"/>
          <w:rtl/>
        </w:rPr>
        <w:t xml:space="preserve"> נראה כי בפנינו צוואה הדדית כמשמעה בדין.</w:t>
      </w:r>
      <w:r w:rsidR="00335C08" w:rsidRPr="00335C08">
        <w:rPr>
          <w:rStyle w:val="normal-h"/>
          <w:rFonts w:ascii="David" w:hAnsi="David" w:hint="cs"/>
          <w:rtl/>
        </w:rPr>
        <w:t xml:space="preserve"> </w:t>
      </w:r>
    </w:p>
    <w:p w:rsidR="00335C08" w:rsidRDefault="00335C08" w:rsidP="00335C08">
      <w:pPr>
        <w:spacing w:line="360" w:lineRule="auto"/>
        <w:jc w:val="both"/>
        <w:rPr>
          <w:rFonts w:ascii="David" w:hAnsi="David"/>
          <w:b/>
          <w:bCs/>
          <w:noProof w:val="0"/>
          <w:u w:val="single"/>
          <w:rtl/>
        </w:rPr>
      </w:pPr>
    </w:p>
    <w:p w:rsidR="0097570B" w:rsidRDefault="001A071A" w:rsidP="00B51A03">
      <w:pPr>
        <w:spacing w:line="360" w:lineRule="auto"/>
        <w:ind w:left="720" w:hanging="720"/>
        <w:jc w:val="both"/>
        <w:rPr>
          <w:noProof w:val="0"/>
          <w:rtl/>
        </w:rPr>
      </w:pPr>
      <w:r w:rsidRPr="001A071A">
        <w:rPr>
          <w:rFonts w:ascii="David" w:hAnsi="David" w:hint="cs"/>
          <w:noProof w:val="0"/>
          <w:rtl/>
        </w:rPr>
        <w:t>9.</w:t>
      </w:r>
      <w:r w:rsidRPr="001A071A">
        <w:rPr>
          <w:rFonts w:ascii="David" w:hAnsi="David" w:hint="cs"/>
          <w:noProof w:val="0"/>
          <w:rtl/>
        </w:rPr>
        <w:tab/>
      </w:r>
      <w:r w:rsidR="0097570B" w:rsidRPr="00880FF5">
        <w:rPr>
          <w:rFonts w:hint="cs"/>
          <w:noProof w:val="0"/>
          <w:rtl/>
        </w:rPr>
        <w:t xml:space="preserve">מה היא </w:t>
      </w:r>
      <w:r w:rsidR="0097570B" w:rsidRPr="00880FF5">
        <w:rPr>
          <w:noProof w:val="0"/>
          <w:rtl/>
        </w:rPr>
        <w:t>משמעות הנתון ולפיו עסקינן ב"צוואה הדדית" בענין שבפנינו</w:t>
      </w:r>
      <w:r w:rsidR="00B51A03">
        <w:rPr>
          <w:rFonts w:hint="cs"/>
          <w:noProof w:val="0"/>
          <w:rtl/>
        </w:rPr>
        <w:t>?!</w:t>
      </w:r>
      <w:r w:rsidR="0097570B" w:rsidRPr="00880FF5">
        <w:rPr>
          <w:noProof w:val="0"/>
          <w:rtl/>
        </w:rPr>
        <w:t xml:space="preserve"> האם רשאי</w:t>
      </w:r>
      <w:r w:rsidR="008E0302" w:rsidRPr="00880FF5">
        <w:rPr>
          <w:rFonts w:hint="cs"/>
          <w:noProof w:val="0"/>
          <w:rtl/>
        </w:rPr>
        <w:t xml:space="preserve"> היה </w:t>
      </w:r>
      <w:r w:rsidR="0097570B" w:rsidRPr="00880FF5">
        <w:rPr>
          <w:noProof w:val="0"/>
          <w:rtl/>
        </w:rPr>
        <w:t>המנוח לשנות הצוואה ההדדית שנערכה לאחר פטירת המנוח</w:t>
      </w:r>
      <w:r w:rsidR="008E0302" w:rsidRPr="00880FF5">
        <w:rPr>
          <w:rFonts w:hint="cs"/>
          <w:noProof w:val="0"/>
          <w:rtl/>
        </w:rPr>
        <w:t>ה</w:t>
      </w:r>
      <w:r w:rsidR="0097570B" w:rsidRPr="00880FF5">
        <w:rPr>
          <w:noProof w:val="0"/>
          <w:rtl/>
        </w:rPr>
        <w:t xml:space="preserve"> או שהיה ה</w:t>
      </w:r>
      <w:r w:rsidR="008E0302" w:rsidRPr="00880FF5">
        <w:rPr>
          <w:rFonts w:hint="cs"/>
          <w:noProof w:val="0"/>
          <w:rtl/>
        </w:rPr>
        <w:t>ו</w:t>
      </w:r>
      <w:r w:rsidR="0097570B" w:rsidRPr="00880FF5">
        <w:rPr>
          <w:noProof w:val="0"/>
          <w:rtl/>
        </w:rPr>
        <w:t>א מחויב להוראות הצוואה ההדדית שנערכה בחיי שניהם</w:t>
      </w:r>
      <w:r w:rsidR="00313B31" w:rsidRPr="00880FF5">
        <w:rPr>
          <w:rFonts w:hint="cs"/>
          <w:noProof w:val="0"/>
          <w:rtl/>
        </w:rPr>
        <w:t>.</w:t>
      </w:r>
    </w:p>
    <w:p w:rsidR="001A071A" w:rsidRDefault="001A071A" w:rsidP="001A071A">
      <w:pPr>
        <w:spacing w:line="360" w:lineRule="auto"/>
        <w:ind w:left="720" w:hanging="720"/>
        <w:jc w:val="both"/>
        <w:rPr>
          <w:noProof w:val="0"/>
          <w:rtl/>
        </w:rPr>
      </w:pPr>
    </w:p>
    <w:p w:rsidR="001A071A" w:rsidRDefault="001A071A" w:rsidP="001A071A">
      <w:pPr>
        <w:spacing w:line="360" w:lineRule="auto"/>
        <w:ind w:left="720" w:hanging="720"/>
        <w:jc w:val="both"/>
        <w:rPr>
          <w:rtl/>
        </w:rPr>
      </w:pPr>
      <w:r>
        <w:rPr>
          <w:rFonts w:hint="cs"/>
          <w:noProof w:val="0"/>
          <w:rtl/>
        </w:rPr>
        <w:lastRenderedPageBreak/>
        <w:t>10.</w:t>
      </w:r>
      <w:r>
        <w:rPr>
          <w:rFonts w:hint="cs"/>
          <w:noProof w:val="0"/>
          <w:rtl/>
        </w:rPr>
        <w:tab/>
      </w:r>
      <w:r w:rsidR="00313B31" w:rsidRPr="00880FF5">
        <w:rPr>
          <w:rFonts w:hint="cs"/>
          <w:rtl/>
        </w:rPr>
        <w:t>א.</w:t>
      </w:r>
      <w:r>
        <w:rPr>
          <w:rtl/>
        </w:rPr>
        <w:tab/>
      </w:r>
      <w:r w:rsidR="0097570B" w:rsidRPr="00880FF5">
        <w:rPr>
          <w:rtl/>
        </w:rPr>
        <w:t>ב</w:t>
      </w:r>
      <w:r w:rsidR="00CA1A92" w:rsidRPr="00880FF5">
        <w:rPr>
          <w:rFonts w:hint="cs"/>
          <w:rtl/>
        </w:rPr>
        <w:t xml:space="preserve"> - </w:t>
      </w:r>
      <w:r w:rsidR="008C68AA" w:rsidRPr="00880FF5">
        <w:rPr>
          <w:rFonts w:hint="cs"/>
          <w:rtl/>
        </w:rPr>
        <w:t>19.7.05</w:t>
      </w:r>
      <w:r w:rsidR="00313B31" w:rsidRPr="00880FF5">
        <w:rPr>
          <w:rFonts w:hint="cs"/>
          <w:rtl/>
        </w:rPr>
        <w:t xml:space="preserve">, </w:t>
      </w:r>
      <w:r w:rsidR="00354CDA" w:rsidRPr="00880FF5">
        <w:rPr>
          <w:rFonts w:hint="cs"/>
          <w:rtl/>
        </w:rPr>
        <w:t xml:space="preserve">דהיינו </w:t>
      </w:r>
      <w:r w:rsidR="00354CDA" w:rsidRPr="00B51A03">
        <w:rPr>
          <w:rFonts w:hint="cs"/>
          <w:b/>
          <w:bCs/>
          <w:rtl/>
        </w:rPr>
        <w:t>לאחר</w:t>
      </w:r>
      <w:r w:rsidR="00354CDA" w:rsidRPr="00880FF5">
        <w:rPr>
          <w:rFonts w:hint="cs"/>
          <w:rtl/>
        </w:rPr>
        <w:t xml:space="preserve"> המועד בו נערכה הצוואה בה עסקינן</w:t>
      </w:r>
      <w:r w:rsidR="00313B31" w:rsidRPr="00880FF5">
        <w:rPr>
          <w:rFonts w:hint="cs"/>
          <w:rtl/>
        </w:rPr>
        <w:t>,</w:t>
      </w:r>
      <w:r w:rsidR="0097570B" w:rsidRPr="00880FF5">
        <w:rPr>
          <w:rtl/>
        </w:rPr>
        <w:t xml:space="preserve"> התקבל במליאת </w:t>
      </w:r>
    </w:p>
    <w:p w:rsidR="00313B31" w:rsidRDefault="0097570B" w:rsidP="00B51A03">
      <w:pPr>
        <w:spacing w:line="360" w:lineRule="auto"/>
        <w:ind w:left="1440"/>
        <w:jc w:val="both"/>
        <w:rPr>
          <w:rStyle w:val="normal-h"/>
          <w:rFonts w:ascii="David" w:hAnsi="David"/>
          <w:rtl/>
        </w:rPr>
      </w:pPr>
      <w:r w:rsidRPr="00880FF5">
        <w:rPr>
          <w:rtl/>
        </w:rPr>
        <w:t xml:space="preserve">הכנסת </w:t>
      </w:r>
      <w:r w:rsidR="00E86CE7">
        <w:rPr>
          <w:rFonts w:hint="cs"/>
          <w:rtl/>
        </w:rPr>
        <w:t>תיקון לחוק הירושה</w:t>
      </w:r>
      <w:r w:rsidR="00313B31" w:rsidRPr="00880FF5">
        <w:rPr>
          <w:rFonts w:hint="cs"/>
          <w:rtl/>
        </w:rPr>
        <w:t>, אשר ע</w:t>
      </w:r>
      <w:r w:rsidRPr="00880FF5">
        <w:rPr>
          <w:rtl/>
        </w:rPr>
        <w:t>יגן בחוק הירושה הסדר מיוחד ביחס לעריכה וביטול של צוואות הדדיות, וזאת במסגרת סעיף 8 א' לחוק הירושה</w:t>
      </w:r>
      <w:r w:rsidR="00E86CE7">
        <w:rPr>
          <w:rFonts w:hint="cs"/>
          <w:rtl/>
        </w:rPr>
        <w:t xml:space="preserve"> [</w:t>
      </w:r>
      <w:r w:rsidR="00E86CE7" w:rsidRPr="00880FF5">
        <w:rPr>
          <w:rtl/>
        </w:rPr>
        <w:t xml:space="preserve">חוק הירושה (תיקון מס' 12) </w:t>
      </w:r>
      <w:r w:rsidR="00E86CE7" w:rsidRPr="00880FF5">
        <w:rPr>
          <w:rFonts w:hint="cs"/>
          <w:rtl/>
        </w:rPr>
        <w:t>התשס"</w:t>
      </w:r>
      <w:r w:rsidR="00E86CE7" w:rsidRPr="00880FF5">
        <w:rPr>
          <w:rtl/>
        </w:rPr>
        <w:t>ה 2005 (פורסם ברשומות ב</w:t>
      </w:r>
      <w:r w:rsidR="00E86CE7" w:rsidRPr="00880FF5">
        <w:rPr>
          <w:rFonts w:hint="cs"/>
          <w:rtl/>
        </w:rPr>
        <w:t>- 1.8.05</w:t>
      </w:r>
      <w:r w:rsidR="00E86CE7" w:rsidRPr="00880FF5">
        <w:rPr>
          <w:rtl/>
        </w:rPr>
        <w:t>)</w:t>
      </w:r>
      <w:r w:rsidR="00E86CE7">
        <w:rPr>
          <w:rStyle w:val="normal-h"/>
          <w:rFonts w:ascii="David" w:hAnsi="David" w:hint="cs"/>
          <w:rtl/>
        </w:rPr>
        <w:t>].</w:t>
      </w:r>
    </w:p>
    <w:p w:rsidR="0097570B" w:rsidRPr="00D74B4F" w:rsidRDefault="0097570B" w:rsidP="001A071A">
      <w:pPr>
        <w:spacing w:line="360" w:lineRule="auto"/>
        <w:ind w:left="1440"/>
        <w:jc w:val="both"/>
        <w:rPr>
          <w:rFonts w:ascii="David" w:hAnsi="David"/>
          <w:rtl/>
        </w:rPr>
      </w:pPr>
      <w:r w:rsidRPr="00D74B4F">
        <w:rPr>
          <w:rStyle w:val="normal-h"/>
          <w:rFonts w:ascii="David" w:hAnsi="David"/>
          <w:rtl/>
        </w:rPr>
        <w:t xml:space="preserve">תיקון זה </w:t>
      </w:r>
      <w:r w:rsidR="008E0302" w:rsidRPr="00D74B4F">
        <w:rPr>
          <w:rStyle w:val="normal-h"/>
          <w:rFonts w:ascii="David" w:hAnsi="David" w:hint="cs"/>
          <w:rtl/>
        </w:rPr>
        <w:t>כולל</w:t>
      </w:r>
      <w:r w:rsidRPr="00D74B4F">
        <w:rPr>
          <w:rStyle w:val="normal-h"/>
          <w:rFonts w:ascii="David" w:hAnsi="David"/>
          <w:rtl/>
        </w:rPr>
        <w:t xml:space="preserve"> שני סעיפים</w:t>
      </w:r>
      <w:r w:rsidR="00CA1A92" w:rsidRPr="00D74B4F">
        <w:rPr>
          <w:rStyle w:val="normal-h"/>
          <w:rFonts w:ascii="David" w:hAnsi="David" w:hint="cs"/>
          <w:rtl/>
        </w:rPr>
        <w:t>:</w:t>
      </w:r>
      <w:r w:rsidRPr="00D74B4F">
        <w:rPr>
          <w:rStyle w:val="normal-h"/>
          <w:rFonts w:ascii="David" w:hAnsi="David"/>
          <w:rtl/>
        </w:rPr>
        <w:t xml:space="preserve"> סעיף 1</w:t>
      </w:r>
      <w:r w:rsidR="00E86CE7">
        <w:rPr>
          <w:rStyle w:val="normal-h"/>
          <w:rFonts w:ascii="David" w:hAnsi="David" w:hint="cs"/>
          <w:rtl/>
        </w:rPr>
        <w:t>,</w:t>
      </w:r>
      <w:r w:rsidRPr="00D74B4F">
        <w:rPr>
          <w:rStyle w:val="normal-h"/>
          <w:rFonts w:ascii="David" w:hAnsi="David"/>
          <w:rtl/>
        </w:rPr>
        <w:t xml:space="preserve"> הוא הסעיף המסדיר את הוספת סעיף 8 א' לחוק</w:t>
      </w:r>
      <w:r w:rsidR="008C68AA" w:rsidRPr="00D74B4F">
        <w:rPr>
          <w:rStyle w:val="normal-h"/>
          <w:rFonts w:ascii="David" w:hAnsi="David"/>
          <w:rtl/>
        </w:rPr>
        <w:t xml:space="preserve"> הירושה וכותרתו "צוואות הדדיות"</w:t>
      </w:r>
      <w:r w:rsidR="008C68AA" w:rsidRPr="00D74B4F">
        <w:rPr>
          <w:rStyle w:val="normal-h"/>
          <w:rFonts w:ascii="David" w:hAnsi="David" w:hint="cs"/>
          <w:rtl/>
        </w:rPr>
        <w:t>.</w:t>
      </w:r>
      <w:r w:rsidR="00D74B4F" w:rsidRPr="00D74B4F">
        <w:rPr>
          <w:rStyle w:val="normal-h"/>
          <w:rFonts w:ascii="David" w:hAnsi="David" w:hint="cs"/>
          <w:rtl/>
        </w:rPr>
        <w:t xml:space="preserve"> </w:t>
      </w:r>
      <w:r w:rsidRPr="00D74B4F">
        <w:rPr>
          <w:rStyle w:val="normal-h"/>
          <w:rFonts w:ascii="David" w:hAnsi="David"/>
          <w:rtl/>
        </w:rPr>
        <w:t>סעיף 2 להוראת התיקון</w:t>
      </w:r>
      <w:r w:rsidR="00E86CE7">
        <w:rPr>
          <w:rStyle w:val="normal-h"/>
          <w:rFonts w:ascii="David" w:hAnsi="David" w:hint="cs"/>
          <w:rtl/>
        </w:rPr>
        <w:t>,</w:t>
      </w:r>
      <w:r w:rsidRPr="00D74B4F">
        <w:rPr>
          <w:rStyle w:val="normal-h"/>
          <w:rFonts w:ascii="David" w:hAnsi="David"/>
          <w:rtl/>
        </w:rPr>
        <w:t xml:space="preserve"> הינה הוראת מעבר אשר קובעת "</w:t>
      </w:r>
      <w:r w:rsidRPr="00D74B4F">
        <w:rPr>
          <w:rStyle w:val="normal-h"/>
          <w:rFonts w:ascii="David" w:hAnsi="David"/>
          <w:b/>
          <w:bCs/>
          <w:rtl/>
        </w:rPr>
        <w:t>הוראות חוק זה לא יפגעו בתוקפן של צוואות שנעשו לפניו</w:t>
      </w:r>
      <w:r w:rsidRPr="00D74B4F">
        <w:rPr>
          <w:rStyle w:val="normal-h"/>
          <w:rFonts w:ascii="David" w:hAnsi="David"/>
          <w:rtl/>
        </w:rPr>
        <w:t>" – והצוואה הנדונה בפנינו נערכה קודם לתיקון לחוק ומכאן שזה לא חל עליה .</w:t>
      </w:r>
    </w:p>
    <w:p w:rsidR="00A44B99" w:rsidRDefault="00D74B4F" w:rsidP="001A071A">
      <w:pPr>
        <w:pStyle w:val="ac"/>
        <w:spacing w:line="360" w:lineRule="auto"/>
        <w:ind w:left="1440" w:hanging="720"/>
        <w:jc w:val="both"/>
        <w:rPr>
          <w:rStyle w:val="normal-h"/>
          <w:rFonts w:ascii="David" w:hAnsi="David"/>
          <w:rtl/>
        </w:rPr>
      </w:pPr>
      <w:r>
        <w:rPr>
          <w:rStyle w:val="normal-h"/>
          <w:rFonts w:ascii="David" w:hAnsi="David" w:hint="cs"/>
          <w:rtl/>
        </w:rPr>
        <w:t xml:space="preserve">ב.    </w:t>
      </w:r>
      <w:r w:rsidR="001A071A">
        <w:rPr>
          <w:rStyle w:val="normal-h"/>
          <w:rFonts w:ascii="David" w:hAnsi="David"/>
          <w:rtl/>
        </w:rPr>
        <w:tab/>
      </w:r>
      <w:r w:rsidR="00A44B99">
        <w:rPr>
          <w:rStyle w:val="normal-h"/>
          <w:rFonts w:ascii="David" w:hAnsi="David" w:hint="cs"/>
          <w:rtl/>
        </w:rPr>
        <w:t>במקרה זה שבפנינו,</w:t>
      </w:r>
      <w:r w:rsidR="00D43935">
        <w:rPr>
          <w:rStyle w:val="normal-h"/>
          <w:rFonts w:ascii="David" w:hAnsi="David" w:hint="cs"/>
          <w:rtl/>
        </w:rPr>
        <w:t xml:space="preserve"> </w:t>
      </w:r>
      <w:r w:rsidR="008C68AA">
        <w:rPr>
          <w:rStyle w:val="normal-h"/>
          <w:rFonts w:ascii="David" w:hAnsi="David" w:hint="cs"/>
          <w:rtl/>
        </w:rPr>
        <w:t xml:space="preserve">כאמור, </w:t>
      </w:r>
      <w:r w:rsidR="00A44B99">
        <w:rPr>
          <w:rStyle w:val="normal-h"/>
          <w:rFonts w:ascii="David" w:hAnsi="David" w:hint="cs"/>
          <w:rtl/>
        </w:rPr>
        <w:t xml:space="preserve">הצוואה </w:t>
      </w:r>
      <w:r w:rsidR="00D43935">
        <w:rPr>
          <w:rStyle w:val="normal-h"/>
          <w:rFonts w:ascii="David" w:hAnsi="David" w:hint="cs"/>
          <w:rtl/>
        </w:rPr>
        <w:t xml:space="preserve">המשותפת </w:t>
      </w:r>
      <w:r w:rsidR="00A44B99">
        <w:rPr>
          <w:rStyle w:val="normal-h"/>
          <w:rFonts w:ascii="David" w:hAnsi="David" w:hint="cs"/>
          <w:rtl/>
        </w:rPr>
        <w:t xml:space="preserve">ההדדית נערכה </w:t>
      </w:r>
      <w:r w:rsidR="00A44B99" w:rsidRPr="00B51A03">
        <w:rPr>
          <w:rStyle w:val="normal-h"/>
          <w:rFonts w:ascii="David" w:hAnsi="David" w:hint="cs"/>
          <w:rtl/>
        </w:rPr>
        <w:t>קודם</w:t>
      </w:r>
      <w:r w:rsidR="00A44B99">
        <w:rPr>
          <w:rStyle w:val="normal-h"/>
          <w:rFonts w:ascii="David" w:hAnsi="David" w:hint="cs"/>
          <w:rtl/>
        </w:rPr>
        <w:t xml:space="preserve"> לת</w:t>
      </w:r>
      <w:r w:rsidR="00B51A03">
        <w:rPr>
          <w:rStyle w:val="normal-h"/>
          <w:rFonts w:ascii="David" w:hAnsi="David" w:hint="cs"/>
          <w:rtl/>
        </w:rPr>
        <w:t>י</w:t>
      </w:r>
      <w:r w:rsidR="00A44B99">
        <w:rPr>
          <w:rStyle w:val="normal-h"/>
          <w:rFonts w:ascii="David" w:hAnsi="David" w:hint="cs"/>
          <w:rtl/>
        </w:rPr>
        <w:t xml:space="preserve">קון 12 לחוק הירושה </w:t>
      </w:r>
      <w:r w:rsidR="00CA1A92">
        <w:rPr>
          <w:rStyle w:val="normal-h"/>
          <w:rFonts w:ascii="David" w:hAnsi="David" w:hint="cs"/>
          <w:rtl/>
        </w:rPr>
        <w:t xml:space="preserve">ואילו </w:t>
      </w:r>
      <w:r w:rsidR="00A44B99">
        <w:rPr>
          <w:rStyle w:val="normal-h"/>
          <w:rFonts w:ascii="David" w:hAnsi="David" w:hint="cs"/>
          <w:rtl/>
        </w:rPr>
        <w:t>צוואתו המאוחרת של המנוח נערכה לאחר הת</w:t>
      </w:r>
      <w:r w:rsidR="00B51A03">
        <w:rPr>
          <w:rStyle w:val="normal-h"/>
          <w:rFonts w:ascii="David" w:hAnsi="David" w:hint="cs"/>
          <w:rtl/>
        </w:rPr>
        <w:t>י</w:t>
      </w:r>
      <w:r w:rsidR="00A44B99">
        <w:rPr>
          <w:rStyle w:val="normal-h"/>
          <w:rFonts w:ascii="David" w:hAnsi="David" w:hint="cs"/>
          <w:rtl/>
        </w:rPr>
        <w:t>קון לחוק</w:t>
      </w:r>
      <w:r w:rsidR="00CA1A92">
        <w:rPr>
          <w:rStyle w:val="normal-h"/>
          <w:rFonts w:ascii="David" w:hAnsi="David" w:hint="cs"/>
          <w:rtl/>
        </w:rPr>
        <w:t>. כיצד תפורש הצוואה ההדדית ובהינתן התיקון לחוק המאוחר לה.</w:t>
      </w:r>
      <w:r w:rsidR="00A44B99">
        <w:rPr>
          <w:rStyle w:val="normal-h"/>
          <w:rFonts w:ascii="David" w:hAnsi="David" w:hint="cs"/>
          <w:rtl/>
        </w:rPr>
        <w:t xml:space="preserve"> </w:t>
      </w:r>
    </w:p>
    <w:p w:rsidR="00A44B99" w:rsidRDefault="00A86865" w:rsidP="001A071A">
      <w:pPr>
        <w:pStyle w:val="ac"/>
        <w:spacing w:line="360" w:lineRule="auto"/>
        <w:ind w:left="1440" w:hanging="720"/>
        <w:jc w:val="both"/>
        <w:rPr>
          <w:rStyle w:val="normal-h"/>
          <w:rFonts w:ascii="David" w:hAnsi="David"/>
          <w:rtl/>
        </w:rPr>
      </w:pPr>
      <w:r>
        <w:rPr>
          <w:rStyle w:val="normal-h"/>
          <w:rFonts w:ascii="David" w:hAnsi="David" w:hint="cs"/>
          <w:rtl/>
        </w:rPr>
        <w:t>ג</w:t>
      </w:r>
      <w:r w:rsidR="00B0428D">
        <w:rPr>
          <w:rStyle w:val="normal-h"/>
          <w:rFonts w:ascii="David" w:hAnsi="David" w:hint="cs"/>
          <w:rtl/>
        </w:rPr>
        <w:t xml:space="preserve">.   </w:t>
      </w:r>
      <w:r w:rsidR="001A071A">
        <w:rPr>
          <w:rStyle w:val="normal-h"/>
          <w:rFonts w:ascii="David" w:hAnsi="David"/>
          <w:rtl/>
        </w:rPr>
        <w:tab/>
      </w:r>
      <w:r w:rsidR="00B0428D">
        <w:rPr>
          <w:rStyle w:val="normal-h"/>
          <w:rFonts w:ascii="David" w:hAnsi="David"/>
          <w:rtl/>
        </w:rPr>
        <w:t xml:space="preserve">התייחסות </w:t>
      </w:r>
      <w:r w:rsidR="0097570B" w:rsidRPr="007C3F2B">
        <w:rPr>
          <w:rStyle w:val="normal-h"/>
          <w:rFonts w:ascii="David" w:hAnsi="David"/>
          <w:rtl/>
        </w:rPr>
        <w:t xml:space="preserve">לסוגית ההסתמכות בצוואות הדדיות קודם לתיקון לחוק, </w:t>
      </w:r>
      <w:r w:rsidR="00D43935">
        <w:rPr>
          <w:rStyle w:val="normal-h"/>
          <w:rFonts w:ascii="David" w:hAnsi="David" w:hint="cs"/>
          <w:rtl/>
        </w:rPr>
        <w:t>מצינו ב</w:t>
      </w:r>
      <w:r>
        <w:rPr>
          <w:rStyle w:val="normal-h"/>
          <w:rFonts w:ascii="David" w:hAnsi="David" w:hint="cs"/>
          <w:rtl/>
        </w:rPr>
        <w:t xml:space="preserve">אמרת אגב של </w:t>
      </w:r>
      <w:r w:rsidR="00D43935">
        <w:rPr>
          <w:rStyle w:val="normal-h"/>
          <w:rFonts w:ascii="David" w:hAnsi="David" w:hint="cs"/>
          <w:rtl/>
        </w:rPr>
        <w:t xml:space="preserve"> כב' הש' קיסטר </w:t>
      </w:r>
      <w:r w:rsidR="0097570B" w:rsidRPr="007C3F2B">
        <w:rPr>
          <w:rStyle w:val="normal-h"/>
          <w:rFonts w:ascii="David" w:hAnsi="David"/>
          <w:rtl/>
        </w:rPr>
        <w:t xml:space="preserve"> בע"א 576/72 </w:t>
      </w:r>
      <w:r w:rsidR="0097570B" w:rsidRPr="007C3F2B">
        <w:rPr>
          <w:rStyle w:val="normal-h"/>
          <w:rFonts w:ascii="David" w:hAnsi="David"/>
          <w:b/>
          <w:bCs/>
          <w:rtl/>
        </w:rPr>
        <w:t>משה שפיר נ' צבי אריה שפיר</w:t>
      </w:r>
      <w:r w:rsidR="0097570B" w:rsidRPr="007C3F2B">
        <w:rPr>
          <w:rStyle w:val="normal-h"/>
          <w:rFonts w:ascii="David" w:hAnsi="David"/>
          <w:rtl/>
        </w:rPr>
        <w:t xml:space="preserve"> </w:t>
      </w:r>
      <w:r w:rsidR="008E0302">
        <w:rPr>
          <w:rStyle w:val="normal-h"/>
          <w:rFonts w:ascii="David" w:hAnsi="David" w:hint="cs"/>
          <w:rtl/>
        </w:rPr>
        <w:t>[פורסם בנבו](</w:t>
      </w:r>
      <w:r w:rsidR="00C2561E">
        <w:rPr>
          <w:rStyle w:val="normal-h"/>
          <w:rFonts w:ascii="David" w:hAnsi="David" w:hint="cs"/>
          <w:rtl/>
        </w:rPr>
        <w:t>1973)</w:t>
      </w:r>
      <w:r w:rsidR="0097570B" w:rsidRPr="007C3F2B">
        <w:rPr>
          <w:rStyle w:val="normal-h"/>
          <w:rFonts w:ascii="David" w:hAnsi="David"/>
          <w:rtl/>
        </w:rPr>
        <w:t xml:space="preserve">  אשר בה קבע כי החופש של מצווה לשנות צוואתו</w:t>
      </w:r>
      <w:r w:rsidR="00D43935">
        <w:rPr>
          <w:rStyle w:val="normal-h"/>
          <w:rFonts w:ascii="David" w:hAnsi="David" w:hint="cs"/>
          <w:rtl/>
        </w:rPr>
        <w:t>, להביע ולקבוע רצונו האחרון,</w:t>
      </w:r>
      <w:r w:rsidR="0097570B" w:rsidRPr="007C3F2B">
        <w:rPr>
          <w:rStyle w:val="normal-h"/>
          <w:rFonts w:ascii="David" w:hAnsi="David"/>
          <w:rtl/>
        </w:rPr>
        <w:t xml:space="preserve"> גוברות על הוראה אחרת במסגרת צוואה הדדית</w:t>
      </w:r>
      <w:r w:rsidR="00C2561E">
        <w:rPr>
          <w:rStyle w:val="normal-h"/>
          <w:rFonts w:ascii="David" w:hAnsi="David" w:hint="cs"/>
          <w:rtl/>
        </w:rPr>
        <w:t>.</w:t>
      </w:r>
      <w:r w:rsidR="0097570B" w:rsidRPr="007C3F2B">
        <w:rPr>
          <w:rStyle w:val="normal-h"/>
          <w:rFonts w:ascii="David" w:hAnsi="David"/>
          <w:rtl/>
        </w:rPr>
        <w:t xml:space="preserve"> משכך,</w:t>
      </w:r>
      <w:r w:rsidR="00A44B99">
        <w:rPr>
          <w:rStyle w:val="normal-h"/>
          <w:rFonts w:ascii="David" w:hAnsi="David" w:hint="cs"/>
          <w:rtl/>
        </w:rPr>
        <w:t xml:space="preserve"> </w:t>
      </w:r>
      <w:r w:rsidR="0097570B" w:rsidRPr="007C3F2B">
        <w:rPr>
          <w:rStyle w:val="normal-h"/>
          <w:rFonts w:ascii="David" w:hAnsi="David"/>
          <w:rtl/>
        </w:rPr>
        <w:t>לטעמו, רשאי כל מצווה לשנות צוואתו בכל עת.</w:t>
      </w:r>
    </w:p>
    <w:p w:rsidR="00D74B4F" w:rsidRDefault="00D74B4F" w:rsidP="00D74B4F">
      <w:pPr>
        <w:pStyle w:val="ac"/>
        <w:spacing w:line="360" w:lineRule="auto"/>
        <w:jc w:val="both"/>
        <w:rPr>
          <w:rStyle w:val="normal-h"/>
          <w:rFonts w:ascii="David" w:hAnsi="David"/>
          <w:rtl/>
        </w:rPr>
      </w:pPr>
    </w:p>
    <w:p w:rsidR="0097570B" w:rsidRDefault="0097570B" w:rsidP="001A071A">
      <w:pPr>
        <w:spacing w:line="360" w:lineRule="auto"/>
        <w:ind w:left="1080" w:firstLine="360"/>
        <w:jc w:val="both"/>
        <w:rPr>
          <w:rFonts w:ascii="David" w:hAnsi="David"/>
          <w:rtl/>
        </w:rPr>
      </w:pPr>
      <w:r w:rsidRPr="00D74B4F">
        <w:rPr>
          <w:rStyle w:val="normal-h"/>
          <w:rFonts w:ascii="David" w:hAnsi="David"/>
          <w:rtl/>
        </w:rPr>
        <w:t xml:space="preserve">רוח זו באה לידי ביטוי גם במספר פסקי דין מאוחרים יותר. </w:t>
      </w:r>
    </w:p>
    <w:p w:rsidR="0097570B" w:rsidRPr="00D74B4F" w:rsidRDefault="00A86865" w:rsidP="001A071A">
      <w:pPr>
        <w:pStyle w:val="ac"/>
        <w:spacing w:line="360" w:lineRule="auto"/>
        <w:ind w:left="1440" w:hanging="720"/>
        <w:jc w:val="both"/>
        <w:rPr>
          <w:rStyle w:val="normal-h"/>
          <w:rtl/>
        </w:rPr>
      </w:pPr>
      <w:r>
        <w:rPr>
          <w:rStyle w:val="normal-h"/>
          <w:rFonts w:ascii="David" w:hAnsi="David" w:hint="cs"/>
          <w:rtl/>
        </w:rPr>
        <w:t>ד</w:t>
      </w:r>
      <w:r w:rsidR="00D74B4F">
        <w:rPr>
          <w:rStyle w:val="normal-h"/>
          <w:rFonts w:ascii="David" w:hAnsi="David"/>
          <w:rtl/>
        </w:rPr>
        <w:t>.     </w:t>
      </w:r>
      <w:r w:rsidR="001A071A">
        <w:rPr>
          <w:rStyle w:val="normal-h"/>
          <w:rFonts w:ascii="David" w:hAnsi="David"/>
          <w:rtl/>
        </w:rPr>
        <w:tab/>
      </w:r>
      <w:r w:rsidR="0097570B" w:rsidRPr="007C3F2B">
        <w:rPr>
          <w:rStyle w:val="normal-h"/>
          <w:rFonts w:ascii="David" w:hAnsi="David"/>
          <w:rtl/>
        </w:rPr>
        <w:t>בפסק דין שניתן על ידי כב' הנשיא א. ברק בפרשת מלמד (</w:t>
      </w:r>
      <w:r w:rsidR="0097570B" w:rsidRPr="00B0428D">
        <w:rPr>
          <w:rStyle w:val="normal-h"/>
          <w:rFonts w:ascii="David" w:hAnsi="David"/>
          <w:b/>
          <w:bCs/>
          <w:rtl/>
        </w:rPr>
        <w:t>ע"א 4402/98</w:t>
      </w:r>
      <w:r w:rsidR="0097570B" w:rsidRPr="007C3F2B">
        <w:rPr>
          <w:rStyle w:val="normal-h"/>
          <w:rFonts w:ascii="David" w:hAnsi="David"/>
          <w:rtl/>
        </w:rPr>
        <w:t xml:space="preserve"> </w:t>
      </w:r>
      <w:r w:rsidR="0097570B" w:rsidRPr="00B0428D">
        <w:rPr>
          <w:rStyle w:val="normal-h"/>
          <w:rFonts w:ascii="David" w:hAnsi="David"/>
          <w:b/>
          <w:bCs/>
          <w:rtl/>
        </w:rPr>
        <w:t>יצחק מלמד נ' אשכנזי סלומון</w:t>
      </w:r>
      <w:r w:rsidR="00593B34" w:rsidRPr="00D74B4F">
        <w:rPr>
          <w:rStyle w:val="normal-h"/>
          <w:rFonts w:ascii="David" w:hAnsi="David" w:hint="cs"/>
          <w:rtl/>
        </w:rPr>
        <w:t xml:space="preserve"> </w:t>
      </w:r>
      <w:r w:rsidR="00593B34" w:rsidRPr="00593B34">
        <w:rPr>
          <w:rStyle w:val="normal-h"/>
          <w:rFonts w:ascii="David" w:hAnsi="David" w:hint="cs"/>
          <w:rtl/>
        </w:rPr>
        <w:t>[פורסם בנבו] (</w:t>
      </w:r>
      <w:r w:rsidR="00C2561E">
        <w:rPr>
          <w:rStyle w:val="normal-h"/>
          <w:rFonts w:ascii="David" w:hAnsi="David" w:hint="cs"/>
          <w:rtl/>
        </w:rPr>
        <w:t>1999</w:t>
      </w:r>
      <w:r w:rsidR="00593B34" w:rsidRPr="00593B34">
        <w:rPr>
          <w:rStyle w:val="normal-h"/>
          <w:rFonts w:ascii="David" w:hAnsi="David" w:hint="cs"/>
          <w:rtl/>
        </w:rPr>
        <w:t>)</w:t>
      </w:r>
      <w:r w:rsidR="00362705">
        <w:rPr>
          <w:rStyle w:val="normal-h"/>
          <w:rFonts w:ascii="David" w:hAnsi="David"/>
          <w:rtl/>
        </w:rPr>
        <w:t xml:space="preserve"> הביע הנשיא ברק</w:t>
      </w:r>
      <w:r w:rsidR="00362705">
        <w:rPr>
          <w:rStyle w:val="normal-h"/>
          <w:rFonts w:ascii="David" w:hAnsi="David" w:hint="cs"/>
          <w:rtl/>
        </w:rPr>
        <w:t xml:space="preserve"> (כתוארו אז) </w:t>
      </w:r>
      <w:r w:rsidR="0097570B" w:rsidRPr="007C3F2B">
        <w:rPr>
          <w:rStyle w:val="normal-h"/>
          <w:rFonts w:ascii="David" w:hAnsi="David"/>
          <w:rtl/>
        </w:rPr>
        <w:t xml:space="preserve">הסתייגות מעמדתו </w:t>
      </w:r>
      <w:r w:rsidR="00C2561E">
        <w:rPr>
          <w:rStyle w:val="normal-h"/>
          <w:rFonts w:ascii="David" w:hAnsi="David" w:hint="cs"/>
          <w:rtl/>
        </w:rPr>
        <w:t xml:space="preserve">האמורה </w:t>
      </w:r>
      <w:r w:rsidR="0097570B" w:rsidRPr="007C3F2B">
        <w:rPr>
          <w:rStyle w:val="normal-h"/>
          <w:rFonts w:ascii="David" w:hAnsi="David"/>
          <w:rtl/>
        </w:rPr>
        <w:t xml:space="preserve">של כב' השופט קיסטר, תוך שציין: </w:t>
      </w:r>
      <w:r w:rsidR="0097570B" w:rsidRPr="00D74B4F">
        <w:rPr>
          <w:rStyle w:val="normal-h"/>
          <w:rFonts w:ascii="David" w:hAnsi="David"/>
          <w:rtl/>
        </w:rPr>
        <w:t>"</w:t>
      </w:r>
      <w:r w:rsidR="0097570B" w:rsidRPr="00B0428D">
        <w:rPr>
          <w:rStyle w:val="normal-h"/>
          <w:rFonts w:ascii="David" w:hAnsi="David"/>
          <w:b/>
          <w:bCs/>
          <w:rtl/>
        </w:rPr>
        <w:t>באמרת אגב ציין השופט קיסטר ביחס לצוואה משותפת כי כל אחד מהמצווים חופשי לשנות את צוואתו עד ליום פטירתו ואין דין מיוחד למקרה ששני אנשים עורכים צוואות האחד לטובת ריעהו – תוצאה זו קשה היא</w:t>
      </w:r>
      <w:r w:rsidR="00B0428D">
        <w:rPr>
          <w:rStyle w:val="normal-h"/>
          <w:rFonts w:ascii="David" w:hAnsi="David"/>
          <w:rtl/>
        </w:rPr>
        <w:t>"</w:t>
      </w:r>
      <w:r w:rsidR="0097570B" w:rsidRPr="00D74B4F">
        <w:rPr>
          <w:rStyle w:val="normal-h"/>
          <w:rFonts w:ascii="David" w:hAnsi="David"/>
          <w:rtl/>
        </w:rPr>
        <w:t>.</w:t>
      </w:r>
    </w:p>
    <w:p w:rsidR="00B0428D" w:rsidRDefault="0097570B" w:rsidP="001A071A">
      <w:pPr>
        <w:spacing w:line="360" w:lineRule="auto"/>
        <w:ind w:left="1440"/>
        <w:jc w:val="both"/>
        <w:rPr>
          <w:rStyle w:val="normal-h"/>
          <w:rFonts w:ascii="David" w:hAnsi="David"/>
          <w:rtl/>
        </w:rPr>
      </w:pPr>
      <w:r w:rsidRPr="007C3F2B">
        <w:rPr>
          <w:rStyle w:val="normal-h"/>
          <w:rFonts w:ascii="David" w:hAnsi="David"/>
          <w:rtl/>
        </w:rPr>
        <w:t xml:space="preserve">הנשיא ברק קבע </w:t>
      </w:r>
      <w:r w:rsidR="00362705">
        <w:rPr>
          <w:rStyle w:val="normal-h"/>
          <w:rFonts w:ascii="David" w:hAnsi="David" w:hint="cs"/>
          <w:rtl/>
        </w:rPr>
        <w:t xml:space="preserve">שם </w:t>
      </w:r>
      <w:r w:rsidRPr="007C3F2B">
        <w:rPr>
          <w:rStyle w:val="normal-h"/>
          <w:rFonts w:ascii="David" w:hAnsi="David"/>
          <w:rtl/>
        </w:rPr>
        <w:t xml:space="preserve">כי, בצוואה הדדית מתקיים לכאורה, אינטרס הסתמכות </w:t>
      </w:r>
      <w:r w:rsidR="00A44B99">
        <w:rPr>
          <w:rStyle w:val="normal-h"/>
          <w:rFonts w:ascii="David" w:hAnsi="David" w:hint="cs"/>
          <w:rtl/>
        </w:rPr>
        <w:t>ה</w:t>
      </w:r>
      <w:r w:rsidRPr="007C3F2B">
        <w:rPr>
          <w:rStyle w:val="normal-h"/>
          <w:rFonts w:ascii="David" w:hAnsi="David"/>
          <w:rtl/>
        </w:rPr>
        <w:t>ראוי להגנה של המצווה האחר, תוך שהוא מציין גם כי בהיבט זה דומה צוואה הדד</w:t>
      </w:r>
      <w:r w:rsidR="00E433A9">
        <w:rPr>
          <w:rStyle w:val="normal-h"/>
          <w:rFonts w:ascii="David" w:hAnsi="David"/>
          <w:rtl/>
        </w:rPr>
        <w:t>ית לחוזה שנכרת בין שני המצווים</w:t>
      </w:r>
      <w:r w:rsidR="00E433A9">
        <w:rPr>
          <w:rStyle w:val="normal-h"/>
          <w:rFonts w:ascii="David" w:hAnsi="David" w:hint="cs"/>
          <w:rtl/>
        </w:rPr>
        <w:t xml:space="preserve"> והאחד מסתמך על הוראות והסכמות האחר ומשכך נ</w:t>
      </w:r>
      <w:r w:rsidRPr="007C3F2B">
        <w:rPr>
          <w:rStyle w:val="normal-h"/>
          <w:rFonts w:ascii="David" w:hAnsi="David"/>
          <w:rtl/>
        </w:rPr>
        <w:t>וצרת גמירות דעת של שני המצווים הפועלים במשותף ובאופן הדדי</w:t>
      </w:r>
      <w:r w:rsidR="00E433A9">
        <w:rPr>
          <w:rStyle w:val="normal-h"/>
          <w:rFonts w:ascii="David" w:hAnsi="David" w:hint="cs"/>
          <w:rtl/>
        </w:rPr>
        <w:t>.</w:t>
      </w:r>
    </w:p>
    <w:p w:rsidR="0097570B" w:rsidRDefault="001A071A" w:rsidP="001A071A">
      <w:pPr>
        <w:pStyle w:val="ac"/>
        <w:spacing w:line="360" w:lineRule="auto"/>
        <w:ind w:left="1440" w:hanging="720"/>
        <w:jc w:val="both"/>
        <w:rPr>
          <w:rStyle w:val="normal-h"/>
          <w:rFonts w:ascii="David" w:hAnsi="David"/>
          <w:rtl/>
        </w:rPr>
      </w:pPr>
      <w:r>
        <w:rPr>
          <w:rStyle w:val="normal-h"/>
          <w:rFonts w:ascii="David" w:hAnsi="David" w:hint="cs"/>
          <w:rtl/>
        </w:rPr>
        <w:t>ה.</w:t>
      </w:r>
      <w:r>
        <w:rPr>
          <w:rStyle w:val="normal-h"/>
          <w:rFonts w:ascii="David" w:hAnsi="David" w:hint="cs"/>
          <w:rtl/>
        </w:rPr>
        <w:tab/>
      </w:r>
      <w:r w:rsidR="0097570B" w:rsidRPr="007C3F2B">
        <w:rPr>
          <w:rStyle w:val="normal-h"/>
          <w:rFonts w:ascii="David" w:hAnsi="David"/>
          <w:rtl/>
        </w:rPr>
        <w:t>חרף העובדה שהשאלה התעוררה בפסיקה במקרים דומים אשר באו לפתחו של בית המשפט העליון</w:t>
      </w:r>
      <w:r w:rsidR="0097570B" w:rsidRPr="009C21EF">
        <w:rPr>
          <w:rStyle w:val="normal-h"/>
          <w:rFonts w:ascii="David" w:hAnsi="David"/>
          <w:rtl/>
        </w:rPr>
        <w:t xml:space="preserve">, </w:t>
      </w:r>
      <w:r w:rsidR="009C21EF" w:rsidRPr="009C21EF">
        <w:rPr>
          <w:rStyle w:val="normal-h"/>
          <w:rFonts w:ascii="David" w:hAnsi="David"/>
          <w:rtl/>
        </w:rPr>
        <w:t xml:space="preserve">שכן </w:t>
      </w:r>
      <w:r w:rsidR="009C21EF" w:rsidRPr="00B0428D">
        <w:rPr>
          <w:rStyle w:val="normal-h"/>
          <w:rFonts w:ascii="David" w:hAnsi="David"/>
          <w:rtl/>
        </w:rPr>
        <w:t>מוסד הצוואות הדדיות הוא מוסד מקובל ונפוץ בין בני זוג</w:t>
      </w:r>
      <w:r w:rsidR="00023263">
        <w:rPr>
          <w:rStyle w:val="normal-h"/>
          <w:rFonts w:ascii="David" w:hAnsi="David" w:hint="cs"/>
          <w:rtl/>
        </w:rPr>
        <w:t>,</w:t>
      </w:r>
      <w:r w:rsidR="009C21EF" w:rsidRPr="00B0428D">
        <w:rPr>
          <w:rStyle w:val="normal-h"/>
          <w:rFonts w:ascii="David" w:hAnsi="David"/>
          <w:rtl/>
        </w:rPr>
        <w:t xml:space="preserve"> </w:t>
      </w:r>
      <w:r w:rsidR="0097570B" w:rsidRPr="009C21EF">
        <w:rPr>
          <w:rStyle w:val="normal-h"/>
          <w:rFonts w:ascii="David" w:hAnsi="David"/>
          <w:rtl/>
        </w:rPr>
        <w:t xml:space="preserve">הרי </w:t>
      </w:r>
      <w:r w:rsidR="00C2561E">
        <w:rPr>
          <w:rStyle w:val="normal-h"/>
          <w:rFonts w:ascii="David" w:hAnsi="David" w:hint="cs"/>
          <w:rtl/>
        </w:rPr>
        <w:t>ש</w:t>
      </w:r>
      <w:r w:rsidR="0097570B" w:rsidRPr="009C21EF">
        <w:rPr>
          <w:rStyle w:val="normal-h"/>
          <w:rFonts w:ascii="David" w:hAnsi="David"/>
          <w:rtl/>
        </w:rPr>
        <w:t>נוכח העובדה שבאותם מקרים המוריש/ים קבעו</w:t>
      </w:r>
      <w:r w:rsidR="0097570B" w:rsidRPr="007C3F2B">
        <w:rPr>
          <w:rStyle w:val="normal-h"/>
          <w:rFonts w:ascii="David" w:hAnsi="David"/>
          <w:rtl/>
        </w:rPr>
        <w:t xml:space="preserve"> כי הם רשאים לבטל או לשנות צוואתם בכל עת – לא היתה הכרעה לגופא של </w:t>
      </w:r>
      <w:r w:rsidR="00593B34">
        <w:rPr>
          <w:rStyle w:val="normal-h"/>
          <w:rFonts w:ascii="David" w:hAnsi="David" w:hint="cs"/>
          <w:rtl/>
        </w:rPr>
        <w:t>ה</w:t>
      </w:r>
      <w:r w:rsidR="0097570B" w:rsidRPr="007C3F2B">
        <w:rPr>
          <w:rStyle w:val="normal-h"/>
          <w:rFonts w:ascii="David" w:hAnsi="David"/>
          <w:rtl/>
        </w:rPr>
        <w:t>סוגיה</w:t>
      </w:r>
      <w:r w:rsidR="00593B34">
        <w:rPr>
          <w:rStyle w:val="normal-h"/>
          <w:rFonts w:ascii="David" w:hAnsi="David" w:hint="cs"/>
          <w:rtl/>
        </w:rPr>
        <w:t xml:space="preserve"> וכאמור</w:t>
      </w:r>
      <w:r w:rsidR="0097570B" w:rsidRPr="007C3F2B">
        <w:rPr>
          <w:rStyle w:val="normal-h"/>
          <w:rFonts w:ascii="David" w:hAnsi="David"/>
          <w:rtl/>
        </w:rPr>
        <w:t>.</w:t>
      </w:r>
    </w:p>
    <w:p w:rsidR="00362705" w:rsidRDefault="00362705" w:rsidP="00023263">
      <w:pPr>
        <w:spacing w:line="360" w:lineRule="auto"/>
        <w:jc w:val="both"/>
        <w:rPr>
          <w:rStyle w:val="normal-h"/>
          <w:rFonts w:ascii="David" w:hAnsi="David"/>
          <w:rtl/>
        </w:rPr>
      </w:pPr>
    </w:p>
    <w:p w:rsidR="00362705" w:rsidRPr="00362705" w:rsidRDefault="001A071A" w:rsidP="001A071A">
      <w:pPr>
        <w:spacing w:line="360" w:lineRule="auto"/>
        <w:jc w:val="both"/>
        <w:rPr>
          <w:rStyle w:val="normal-h"/>
          <w:rFonts w:ascii="David" w:hAnsi="David"/>
          <w:rtl/>
        </w:rPr>
      </w:pPr>
      <w:r>
        <w:rPr>
          <w:rStyle w:val="normal-h"/>
          <w:rFonts w:ascii="David" w:hAnsi="David" w:hint="cs"/>
          <w:rtl/>
        </w:rPr>
        <w:t>11.</w:t>
      </w:r>
      <w:r>
        <w:rPr>
          <w:rStyle w:val="normal-h"/>
          <w:rFonts w:ascii="David" w:hAnsi="David" w:hint="cs"/>
          <w:rtl/>
        </w:rPr>
        <w:tab/>
      </w:r>
      <w:r w:rsidR="0097570B" w:rsidRPr="00362705">
        <w:rPr>
          <w:rStyle w:val="normal-h"/>
          <w:rFonts w:ascii="David" w:hAnsi="David"/>
          <w:rtl/>
        </w:rPr>
        <w:t>במשך מספר שנים, ובהעדר הכרעה של בית המשפט העליון, ניתנו על ידי בת</w:t>
      </w:r>
      <w:r w:rsidR="00593B34" w:rsidRPr="00362705">
        <w:rPr>
          <w:rStyle w:val="normal-h"/>
          <w:rFonts w:ascii="David" w:hAnsi="David"/>
          <w:rtl/>
        </w:rPr>
        <w:t xml:space="preserve">י המשפט פסיקות </w:t>
      </w:r>
    </w:p>
    <w:p w:rsidR="00593B34" w:rsidRPr="00362705" w:rsidRDefault="00593B34" w:rsidP="00362705">
      <w:pPr>
        <w:pStyle w:val="ac"/>
        <w:spacing w:line="360" w:lineRule="auto"/>
        <w:jc w:val="both"/>
        <w:rPr>
          <w:rStyle w:val="normal-h"/>
          <w:rFonts w:ascii="David" w:hAnsi="David"/>
          <w:rtl/>
        </w:rPr>
      </w:pPr>
      <w:r w:rsidRPr="00362705">
        <w:rPr>
          <w:rStyle w:val="normal-h"/>
          <w:rFonts w:ascii="David" w:hAnsi="David"/>
          <w:rtl/>
        </w:rPr>
        <w:lastRenderedPageBreak/>
        <w:t>סותרות לענין זה.</w:t>
      </w:r>
    </w:p>
    <w:p w:rsidR="0097570B" w:rsidRPr="002E4010" w:rsidRDefault="0097570B" w:rsidP="00362705">
      <w:pPr>
        <w:pStyle w:val="ac"/>
        <w:spacing w:line="360" w:lineRule="auto"/>
        <w:jc w:val="both"/>
        <w:rPr>
          <w:rStyle w:val="normal-h"/>
          <w:rtl/>
        </w:rPr>
      </w:pPr>
      <w:r w:rsidRPr="007C3F2B">
        <w:rPr>
          <w:rStyle w:val="normal-h"/>
          <w:rFonts w:ascii="David" w:hAnsi="David"/>
          <w:rtl/>
        </w:rPr>
        <w:t>שאלה דומה לזו שבפנינו</w:t>
      </w:r>
      <w:r w:rsidR="00593B34">
        <w:rPr>
          <w:rStyle w:val="normal-h"/>
          <w:rFonts w:ascii="David" w:hAnsi="David" w:hint="cs"/>
          <w:rtl/>
        </w:rPr>
        <w:t xml:space="preserve">, </w:t>
      </w:r>
      <w:r w:rsidRPr="007C3F2B">
        <w:rPr>
          <w:rStyle w:val="normal-h"/>
          <w:rFonts w:ascii="David" w:hAnsi="David"/>
          <w:rtl/>
        </w:rPr>
        <w:t>אשר בה הצוואה שבמחלוקת נערכה קודם לתיקון</w:t>
      </w:r>
      <w:r w:rsidR="00362705">
        <w:rPr>
          <w:rStyle w:val="normal-h"/>
          <w:rFonts w:ascii="David" w:hAnsi="David" w:hint="cs"/>
          <w:rtl/>
        </w:rPr>
        <w:t xml:space="preserve"> 12</w:t>
      </w:r>
      <w:r w:rsidRPr="007C3F2B">
        <w:rPr>
          <w:rStyle w:val="normal-h"/>
          <w:rFonts w:ascii="David" w:hAnsi="David"/>
          <w:rtl/>
        </w:rPr>
        <w:t xml:space="preserve"> לחוק </w:t>
      </w:r>
      <w:r w:rsidR="00362705">
        <w:rPr>
          <w:rStyle w:val="normal-h"/>
          <w:rFonts w:ascii="David" w:hAnsi="David" w:hint="cs"/>
          <w:rtl/>
        </w:rPr>
        <w:t xml:space="preserve">הירושה </w:t>
      </w:r>
      <w:r w:rsidRPr="007C3F2B">
        <w:rPr>
          <w:rStyle w:val="normal-h"/>
          <w:rFonts w:ascii="David" w:hAnsi="David"/>
          <w:rtl/>
        </w:rPr>
        <w:t>ו</w:t>
      </w:r>
      <w:r w:rsidR="00362705">
        <w:rPr>
          <w:rStyle w:val="normal-h"/>
          <w:rFonts w:ascii="David" w:hAnsi="David" w:hint="cs"/>
          <w:rtl/>
        </w:rPr>
        <w:t xml:space="preserve">אילו </w:t>
      </w:r>
      <w:r w:rsidRPr="007C3F2B">
        <w:rPr>
          <w:rStyle w:val="normal-h"/>
          <w:rFonts w:ascii="David" w:hAnsi="David"/>
          <w:rtl/>
        </w:rPr>
        <w:t xml:space="preserve">הדיון בה התעורר לאחר התיקון עמדה בפני בית המשפט העליון </w:t>
      </w:r>
      <w:r w:rsidRPr="002E4010">
        <w:rPr>
          <w:rStyle w:val="normal-h"/>
          <w:rFonts w:ascii="David" w:hAnsi="David"/>
          <w:b/>
          <w:bCs/>
          <w:rtl/>
        </w:rPr>
        <w:t>בבע"מ 10807/03 אליקום זמיר נ' רות גמליאל</w:t>
      </w:r>
      <w:r w:rsidR="00244A20" w:rsidRPr="002E4010">
        <w:rPr>
          <w:rStyle w:val="normal-h"/>
          <w:rFonts w:ascii="David" w:hAnsi="David" w:hint="cs"/>
          <w:rtl/>
        </w:rPr>
        <w:t xml:space="preserve"> </w:t>
      </w:r>
      <w:r w:rsidR="00244A20">
        <w:rPr>
          <w:rStyle w:val="normal-h"/>
          <w:rFonts w:ascii="David" w:hAnsi="David" w:hint="cs"/>
          <w:rtl/>
        </w:rPr>
        <w:t>[פ</w:t>
      </w:r>
      <w:r w:rsidRPr="007C3F2B">
        <w:rPr>
          <w:rStyle w:val="normal-h"/>
          <w:rFonts w:ascii="David" w:hAnsi="David"/>
          <w:rtl/>
        </w:rPr>
        <w:t>ורסם בנבו</w:t>
      </w:r>
      <w:r w:rsidR="00244A20">
        <w:rPr>
          <w:rStyle w:val="normal-h"/>
          <w:rFonts w:ascii="David" w:hAnsi="David" w:hint="cs"/>
          <w:rtl/>
        </w:rPr>
        <w:t>](</w:t>
      </w:r>
      <w:r w:rsidRPr="007C3F2B">
        <w:rPr>
          <w:rStyle w:val="normal-h"/>
          <w:rFonts w:ascii="David" w:hAnsi="David"/>
          <w:rtl/>
        </w:rPr>
        <w:t xml:space="preserve">4.2.07) </w:t>
      </w:r>
      <w:r w:rsidR="00023263">
        <w:rPr>
          <w:rStyle w:val="normal-h"/>
          <w:rFonts w:ascii="David" w:hAnsi="David" w:hint="cs"/>
          <w:rtl/>
        </w:rPr>
        <w:t xml:space="preserve">(להלן : פרשת 'זמיר נ' גמליאל') </w:t>
      </w:r>
      <w:r w:rsidRPr="007C3F2B">
        <w:rPr>
          <w:rStyle w:val="normal-h"/>
          <w:rFonts w:ascii="David" w:hAnsi="David"/>
          <w:rtl/>
        </w:rPr>
        <w:t xml:space="preserve">בפסק דין זה קבע בית המשפט </w:t>
      </w:r>
      <w:r w:rsidR="00244A20">
        <w:rPr>
          <w:rStyle w:val="normal-h"/>
          <w:rFonts w:ascii="David" w:hAnsi="David" w:hint="cs"/>
          <w:rtl/>
        </w:rPr>
        <w:t xml:space="preserve">העליון </w:t>
      </w:r>
      <w:r w:rsidRPr="007C3F2B">
        <w:rPr>
          <w:rStyle w:val="normal-h"/>
          <w:rFonts w:ascii="David" w:hAnsi="David"/>
          <w:rtl/>
        </w:rPr>
        <w:t>מפי כב' השופטת נאור (</w:t>
      </w:r>
      <w:r w:rsidR="00C74A39">
        <w:rPr>
          <w:rStyle w:val="normal-h"/>
          <w:rFonts w:ascii="David" w:hAnsi="David" w:hint="cs"/>
          <w:rtl/>
        </w:rPr>
        <w:t xml:space="preserve">עמדתה היתה </w:t>
      </w:r>
      <w:r w:rsidRPr="007C3F2B">
        <w:rPr>
          <w:rStyle w:val="normal-h"/>
          <w:rFonts w:ascii="David" w:hAnsi="David"/>
          <w:rtl/>
        </w:rPr>
        <w:t xml:space="preserve">דעת </w:t>
      </w:r>
      <w:r w:rsidR="00C74A39">
        <w:rPr>
          <w:rStyle w:val="normal-h"/>
          <w:rFonts w:ascii="David" w:hAnsi="David" w:hint="cs"/>
          <w:rtl/>
        </w:rPr>
        <w:t>ה</w:t>
      </w:r>
      <w:r w:rsidRPr="007C3F2B">
        <w:rPr>
          <w:rStyle w:val="normal-h"/>
          <w:rFonts w:ascii="David" w:hAnsi="David"/>
          <w:rtl/>
        </w:rPr>
        <w:t xml:space="preserve">רוב) </w:t>
      </w:r>
      <w:r w:rsidR="00C74A39">
        <w:rPr>
          <w:rStyle w:val="normal-h"/>
          <w:rFonts w:ascii="David" w:hAnsi="David" w:hint="cs"/>
          <w:rtl/>
        </w:rPr>
        <w:t>כי</w:t>
      </w:r>
      <w:r w:rsidRPr="007C3F2B">
        <w:rPr>
          <w:rStyle w:val="normal-h"/>
          <w:rFonts w:ascii="David" w:hAnsi="David"/>
          <w:rtl/>
        </w:rPr>
        <w:t>: </w:t>
      </w:r>
      <w:r w:rsidRPr="002E4010">
        <w:rPr>
          <w:rStyle w:val="normal-h"/>
          <w:rFonts w:ascii="David" w:hAnsi="David"/>
          <w:rtl/>
        </w:rPr>
        <w:t>"</w:t>
      </w:r>
      <w:r w:rsidRPr="00FC1C88">
        <w:rPr>
          <w:rStyle w:val="normal-h"/>
          <w:rFonts w:ascii="David" w:hAnsi="David"/>
          <w:b/>
          <w:bCs/>
          <w:rtl/>
        </w:rPr>
        <w:t xml:space="preserve">המחוקק קבע את הפתרון שקבע, ואולם, התיקון לחוק אינו חל על ענייננו... לדעתי, מעצם ההדדיות בכתיבת הצוואות, אין ללמוד על רצון משותף של בני זוג להגביל זה את כוחו של זה לשנות את הצוואה לאחר מות של מי מהם, והכל כמובן באין אינדיקציה פרשנית אחרת. זאת ועוד..... בהעדר עיגון לכוונה משותפת אחרת של כותבי צוואות הדדיות, ולו באופן משתמע, אין, לטעמי, מקום לסטות מהוראות אלה. דעתי היא כי אין בהדדיות בצוואות לכשעצמה כדי שניצור פרזומציה כי כוונת הצדדים היתה להתנות על הוראות הדין (אם אכן ניתנות הן להתניה). </w:t>
      </w:r>
      <w:r w:rsidRPr="00FC1C88">
        <w:rPr>
          <w:rStyle w:val="normal-h"/>
          <w:rFonts w:ascii="David" w:hAnsi="David"/>
          <w:b/>
          <w:bCs/>
          <w:u w:val="single"/>
          <w:rtl/>
        </w:rPr>
        <w:t>בני זוג שכתבו צוואותיהם לפני התיקון , כל שעמד לפניהם הוא הוראות הדין, הברורות למדי, בדבר אי הטלת הגבלות על שינוי הצוואה</w:t>
      </w:r>
      <w:r w:rsidRPr="00FC1C88">
        <w:rPr>
          <w:rStyle w:val="normal-h"/>
          <w:rFonts w:ascii="David" w:hAnsi="David"/>
          <w:b/>
          <w:bCs/>
          <w:rtl/>
        </w:rPr>
        <w:t xml:space="preserve"> </w:t>
      </w:r>
      <w:r w:rsidR="00362705" w:rsidRPr="00362705">
        <w:rPr>
          <w:rStyle w:val="normal-h"/>
          <w:rFonts w:ascii="David" w:hAnsi="David" w:hint="cs"/>
          <w:b/>
          <w:bCs/>
          <w:rtl/>
        </w:rPr>
        <w:t>.....</w:t>
      </w:r>
      <w:r w:rsidR="00362705">
        <w:rPr>
          <w:rStyle w:val="normal-h"/>
          <w:rFonts w:ascii="David" w:hAnsi="David" w:hint="cs"/>
          <w:b/>
          <w:bCs/>
          <w:rtl/>
        </w:rPr>
        <w:t xml:space="preserve"> </w:t>
      </w:r>
      <w:r w:rsidRPr="00362705">
        <w:rPr>
          <w:rStyle w:val="normal-h"/>
          <w:rFonts w:ascii="David" w:hAnsi="David"/>
          <w:b/>
          <w:bCs/>
          <w:rtl/>
        </w:rPr>
        <w:t>ב</w:t>
      </w:r>
      <w:r w:rsidRPr="00FC1C88">
        <w:rPr>
          <w:rStyle w:val="normal-h"/>
          <w:rFonts w:ascii="David" w:hAnsi="David"/>
          <w:b/>
          <w:bCs/>
          <w:u w:val="single"/>
          <w:rtl/>
        </w:rPr>
        <w:t>ענין בני זוג שכאלה – ובהעדר כוונה אחרת, מפורשת או משתמעת – לא ניתן, לדעתי, להניח כי רצונם היה להגביל זה את כוחו של זה בשינוי הצוואה</w:t>
      </w:r>
      <w:r w:rsidRPr="00FC1C88">
        <w:rPr>
          <w:rStyle w:val="normal-h"/>
          <w:rFonts w:ascii="David" w:hAnsi="David"/>
          <w:b/>
          <w:bCs/>
          <w:rtl/>
        </w:rPr>
        <w:t>. יתכן שכן, אך יתכן שלא. בהעדר כל ראיה על כוונה משותפת אחרת של הצדדים, לא ראוי, לדעתי, לקבוע לגבי צוואות שנעשו לפני החוק שהיתה כוונה משותפת להתנות על הדין ולהגביל את בן הזוג האחר</w:t>
      </w:r>
      <w:r w:rsidRPr="002E4010">
        <w:rPr>
          <w:rStyle w:val="normal-h"/>
          <w:rFonts w:ascii="David" w:hAnsi="David"/>
          <w:rtl/>
        </w:rPr>
        <w:t>" – (</w:t>
      </w:r>
      <w:r w:rsidRPr="007C3F2B">
        <w:rPr>
          <w:rStyle w:val="normal-h"/>
          <w:rFonts w:ascii="David" w:hAnsi="David"/>
          <w:rtl/>
        </w:rPr>
        <w:t>הדגשה בקו תחתון לא במקור – מ.ד.).</w:t>
      </w:r>
    </w:p>
    <w:p w:rsidR="00FC1C88" w:rsidRDefault="0097570B" w:rsidP="003118A1">
      <w:pPr>
        <w:spacing w:line="360" w:lineRule="auto"/>
        <w:ind w:left="360"/>
        <w:jc w:val="both"/>
        <w:rPr>
          <w:rStyle w:val="normal-h"/>
          <w:rFonts w:ascii="David" w:hAnsi="David"/>
          <w:rtl/>
        </w:rPr>
      </w:pPr>
      <w:r w:rsidRPr="00D64BE5">
        <w:rPr>
          <w:rStyle w:val="normal-h"/>
          <w:rFonts w:ascii="David" w:hAnsi="David"/>
          <w:rtl/>
        </w:rPr>
        <w:t> </w:t>
      </w:r>
    </w:p>
    <w:p w:rsidR="00FC1C88" w:rsidRDefault="00AC7A22" w:rsidP="007A2A5A">
      <w:pPr>
        <w:spacing w:line="360" w:lineRule="auto"/>
        <w:ind w:left="360" w:firstLine="360"/>
        <w:jc w:val="both"/>
        <w:rPr>
          <w:rStyle w:val="normal-h"/>
          <w:rFonts w:ascii="David" w:hAnsi="David"/>
          <w:rtl/>
        </w:rPr>
      </w:pPr>
      <w:r w:rsidRPr="00D64BE5">
        <w:rPr>
          <w:rStyle w:val="normal-h"/>
          <w:rFonts w:ascii="David" w:hAnsi="David"/>
          <w:rtl/>
        </w:rPr>
        <w:t>ראה לענין זה דברי כב' הש' שוחט בעמ"ש 51823-03-11</w:t>
      </w:r>
      <w:r w:rsidR="00244A20" w:rsidRPr="00D64BE5">
        <w:rPr>
          <w:rStyle w:val="normal-h"/>
          <w:rFonts w:ascii="David" w:hAnsi="David"/>
          <w:rtl/>
        </w:rPr>
        <w:t xml:space="preserve"> [פורסם בנבו](</w:t>
      </w:r>
      <w:r w:rsidR="00D64BE5">
        <w:rPr>
          <w:rStyle w:val="normal-h"/>
          <w:rFonts w:ascii="David" w:hAnsi="David" w:hint="cs"/>
          <w:rtl/>
        </w:rPr>
        <w:t>9.4.13)</w:t>
      </w:r>
      <w:r w:rsidR="00244A20" w:rsidRPr="00D64BE5">
        <w:rPr>
          <w:rStyle w:val="normal-h"/>
          <w:rFonts w:ascii="David" w:hAnsi="David"/>
          <w:rtl/>
        </w:rPr>
        <w:t>:</w:t>
      </w:r>
    </w:p>
    <w:p w:rsidR="00AC7A22" w:rsidRPr="00362705" w:rsidRDefault="00AC7A22" w:rsidP="00FC1C88">
      <w:pPr>
        <w:pStyle w:val="ac"/>
        <w:spacing w:line="360" w:lineRule="auto"/>
        <w:jc w:val="both"/>
        <w:rPr>
          <w:rStyle w:val="normal-h"/>
          <w:rFonts w:ascii="David" w:hAnsi="David"/>
          <w:b/>
          <w:bCs/>
          <w:u w:val="single"/>
        </w:rPr>
      </w:pPr>
      <w:r w:rsidRPr="00FC1C88">
        <w:rPr>
          <w:rStyle w:val="normal-h"/>
          <w:rFonts w:ascii="David" w:hAnsi="David"/>
          <w:rtl/>
        </w:rPr>
        <w:t>"</w:t>
      </w:r>
      <w:r w:rsidRPr="00FC1C88">
        <w:rPr>
          <w:rStyle w:val="normal-h"/>
          <w:rFonts w:ascii="David" w:hAnsi="David"/>
          <w:b/>
          <w:bCs/>
          <w:rtl/>
        </w:rPr>
        <w:t xml:space="preserve">הנה כי כן, הן בלשון החוק בהתאם לתיקון, והן לאור הוראות המעבר, </w:t>
      </w:r>
      <w:r w:rsidRPr="00362705">
        <w:rPr>
          <w:rStyle w:val="normal-h"/>
          <w:rFonts w:ascii="David" w:hAnsi="David"/>
          <w:b/>
          <w:bCs/>
          <w:u w:val="single"/>
          <w:rtl/>
        </w:rPr>
        <w:t xml:space="preserve">ניתן לסכם ולומר כי בצוואות שנערכו לאחר התיקון, "ברירת המחדל" העדר אפשרות לשינוי הצוואה, אלא בהתקיימות התנאים שנקבעו בתיקון, ואילו בצוואות שנערכו לפני התיקון "ברירת המחדל" כי רשאי כל אחד מהמצווים לשנות את אשר ציווה, וזאת בין בחיי שני המצווים ובין לאחר פטירתו של אחד מהם. </w:t>
      </w:r>
    </w:p>
    <w:p w:rsidR="00244A20" w:rsidRPr="00FC1C88" w:rsidRDefault="00AC7A22" w:rsidP="00FC1C88">
      <w:pPr>
        <w:pStyle w:val="ac"/>
        <w:spacing w:line="360" w:lineRule="auto"/>
        <w:jc w:val="both"/>
        <w:rPr>
          <w:rStyle w:val="normal-h"/>
          <w:rFonts w:ascii="David" w:hAnsi="David"/>
          <w:b/>
          <w:bCs/>
          <w:rtl/>
        </w:rPr>
      </w:pPr>
      <w:r w:rsidRPr="00FC1C88">
        <w:rPr>
          <w:rStyle w:val="normal-h"/>
          <w:rFonts w:ascii="David" w:hAnsi="David"/>
          <w:b/>
          <w:bCs/>
          <w:rtl/>
        </w:rPr>
        <w:t xml:space="preserve">מכאן, שיש לבחון את "אומד דעתם של הצדדים", על רקע ההבדל האמור. </w:t>
      </w:r>
      <w:r w:rsidR="00244A20" w:rsidRPr="00FC1C88">
        <w:rPr>
          <w:rStyle w:val="normal-h"/>
          <w:rFonts w:ascii="David" w:hAnsi="David"/>
          <w:b/>
          <w:bCs/>
          <w:rtl/>
        </w:rPr>
        <w:t>..</w:t>
      </w:r>
    </w:p>
    <w:p w:rsidR="00AC7A22" w:rsidRPr="00FC1C88" w:rsidRDefault="00AC7A22" w:rsidP="00FC1C88">
      <w:pPr>
        <w:pStyle w:val="ac"/>
        <w:spacing w:line="360" w:lineRule="auto"/>
        <w:jc w:val="both"/>
        <w:rPr>
          <w:rStyle w:val="normal-h"/>
          <w:rFonts w:ascii="David" w:hAnsi="David"/>
          <w:b/>
          <w:bCs/>
          <w:rtl/>
        </w:rPr>
      </w:pPr>
      <w:r w:rsidRPr="00FC1C88">
        <w:rPr>
          <w:rStyle w:val="normal-h"/>
          <w:rFonts w:ascii="David" w:hAnsi="David"/>
          <w:b/>
          <w:bCs/>
          <w:rtl/>
        </w:rPr>
        <w:t xml:space="preserve">בעת שנערכת צוואה הדדית, כיום לאחר התיקון, על עורך הצוואה להבהיר למצווים אודות ההגבלות בשינוי הצוואה המשותפת, לרבות האפשרות להתנות על כך. מעת שלא הובאה תשתית עובדתית אשר יש בה לבסס את הטענה כי אכן המצווים התכוונו לשנות מהוראות התיקון, אזי יחולו הוראות התיקון על כל המשתמע מכך. </w:t>
      </w:r>
    </w:p>
    <w:p w:rsidR="00AC7A22" w:rsidRPr="00362705" w:rsidRDefault="00AC7A22" w:rsidP="00FC1C88">
      <w:pPr>
        <w:pStyle w:val="ac"/>
        <w:spacing w:line="360" w:lineRule="auto"/>
        <w:jc w:val="both"/>
        <w:rPr>
          <w:rStyle w:val="normal-h"/>
          <w:rFonts w:ascii="David" w:hAnsi="David"/>
          <w:b/>
          <w:bCs/>
          <w:rtl/>
        </w:rPr>
      </w:pPr>
      <w:r w:rsidRPr="00362705">
        <w:rPr>
          <w:rStyle w:val="normal-h"/>
          <w:rFonts w:ascii="David" w:hAnsi="David"/>
          <w:b/>
          <w:bCs/>
          <w:rtl/>
        </w:rPr>
        <w:t>מנגד, בעת שעסקינן בצוואות שנערכו לפני שנים, לכאורה, עלינו לבחון את אותו אומד דעתם של הצדדים, בהתחשב בנסיבות של עריכת הצוואה המשותפת.</w:t>
      </w:r>
    </w:p>
    <w:p w:rsidR="00AC7A22" w:rsidRPr="00FC1C88" w:rsidRDefault="00AC7A22" w:rsidP="00FC1C88">
      <w:pPr>
        <w:pStyle w:val="ac"/>
        <w:spacing w:line="360" w:lineRule="auto"/>
        <w:jc w:val="both"/>
        <w:rPr>
          <w:rStyle w:val="normal-h"/>
          <w:rFonts w:ascii="David" w:hAnsi="David"/>
          <w:b/>
          <w:bCs/>
          <w:rtl/>
        </w:rPr>
      </w:pPr>
      <w:r w:rsidRPr="00FC1C88">
        <w:rPr>
          <w:rStyle w:val="normal-h"/>
          <w:rFonts w:ascii="David" w:hAnsi="David"/>
          <w:b/>
          <w:bCs/>
          <w:u w:val="single"/>
          <w:rtl/>
        </w:rPr>
        <w:t xml:space="preserve">כמובן, שלא בכדי ציינה כב' השופטת נאור כי טרם התיקון, המצב המשפטי כפי שעמד בפני מצווים כאמור, היה עיקרון החופש לצוות והחופש לשנות מאשר ציוו, ודומה כי דברים אלו </w:t>
      </w:r>
      <w:r w:rsidRPr="00FC1C88">
        <w:rPr>
          <w:rStyle w:val="normal-h"/>
          <w:rFonts w:ascii="David" w:hAnsi="David"/>
          <w:b/>
          <w:bCs/>
          <w:u w:val="single"/>
          <w:rtl/>
        </w:rPr>
        <w:lastRenderedPageBreak/>
        <w:t>יפים על אחת כמה וכמה בצוואות שנערכו עוד זמן רב, לפני שבתי המשפט נדרשו לשאלת עיקרון ההסתמכות כפרשת מלמד.</w:t>
      </w:r>
      <w:r w:rsidRPr="00FC1C88">
        <w:rPr>
          <w:rStyle w:val="normal-h"/>
          <w:rFonts w:ascii="David" w:hAnsi="David"/>
          <w:b/>
          <w:bCs/>
          <w:rtl/>
        </w:rPr>
        <w:t xml:space="preserve"> </w:t>
      </w:r>
    </w:p>
    <w:p w:rsidR="00AC7A22" w:rsidRDefault="00AC7A22" w:rsidP="00FC1C88">
      <w:pPr>
        <w:pStyle w:val="ac"/>
        <w:spacing w:line="360" w:lineRule="auto"/>
        <w:jc w:val="both"/>
        <w:rPr>
          <w:rStyle w:val="normal-h"/>
          <w:rFonts w:ascii="David" w:hAnsi="David"/>
          <w:rtl/>
        </w:rPr>
      </w:pPr>
      <w:r w:rsidRPr="00FC1C88">
        <w:rPr>
          <w:rStyle w:val="normal-h"/>
          <w:rFonts w:ascii="David" w:hAnsi="David"/>
          <w:b/>
          <w:bCs/>
          <w:rtl/>
        </w:rPr>
        <w:t xml:space="preserve">משכך, לדעתי, על-מנת שניתן יהיה לשלול אפשרות של המצווה שנותר בחיים לשנות את אשר ייעשה ברכושו הוא – בהבדל מאשר פירטנו לעיל בהתייחס לרכוש שנחל מהמצווה שהלך לעולמו טרם לכן – חייב בית המשפט להיות משוכנע באופן חד וברור שאכן זאת הייתה הכוונה </w:t>
      </w:r>
      <w:r w:rsidRPr="00FC1C88">
        <w:rPr>
          <w:rStyle w:val="normal-h"/>
          <w:rFonts w:ascii="David" w:hAnsi="David"/>
          <w:b/>
          <w:bCs/>
          <w:u w:val="single"/>
          <w:rtl/>
        </w:rPr>
        <w:t>המשותפת</w:t>
      </w:r>
      <w:r w:rsidRPr="00FC1C88">
        <w:rPr>
          <w:rStyle w:val="normal-h"/>
          <w:rFonts w:ascii="David" w:hAnsi="David"/>
          <w:b/>
          <w:bCs/>
          <w:rtl/>
        </w:rPr>
        <w:t xml:space="preserve"> של שני המצווים</w:t>
      </w:r>
      <w:r w:rsidRPr="00FC1C88">
        <w:rPr>
          <w:rStyle w:val="normal-h"/>
          <w:rFonts w:ascii="David" w:hAnsi="David"/>
          <w:rtl/>
        </w:rPr>
        <w:t>. "</w:t>
      </w:r>
      <w:r w:rsidR="00C74A39" w:rsidRPr="00FC1C88">
        <w:rPr>
          <w:rStyle w:val="normal-h"/>
          <w:rFonts w:ascii="David" w:hAnsi="David"/>
          <w:rtl/>
        </w:rPr>
        <w:t xml:space="preserve"> (הדגשה בקו תחתון לא במקור – מ.ד.)</w:t>
      </w:r>
    </w:p>
    <w:p w:rsidR="00B01C92" w:rsidRDefault="00B01C92" w:rsidP="00FC1C88">
      <w:pPr>
        <w:spacing w:line="360" w:lineRule="auto"/>
        <w:jc w:val="both"/>
        <w:rPr>
          <w:rStyle w:val="normal-h"/>
          <w:rFonts w:ascii="David" w:hAnsi="David"/>
          <w:rtl/>
        </w:rPr>
      </w:pPr>
    </w:p>
    <w:p w:rsidR="00593B34" w:rsidRPr="00C97ECE" w:rsidRDefault="00DA370F" w:rsidP="00DA370F">
      <w:pPr>
        <w:spacing w:line="360" w:lineRule="auto"/>
        <w:ind w:left="720" w:hanging="720"/>
        <w:jc w:val="both"/>
        <w:rPr>
          <w:rStyle w:val="normal-h"/>
          <w:rFonts w:ascii="David" w:hAnsi="David"/>
        </w:rPr>
      </w:pPr>
      <w:r>
        <w:rPr>
          <w:rStyle w:val="normal-h"/>
          <w:rFonts w:ascii="David" w:hAnsi="David" w:hint="cs"/>
          <w:rtl/>
        </w:rPr>
        <w:t>12.</w:t>
      </w:r>
      <w:r>
        <w:rPr>
          <w:rStyle w:val="normal-h"/>
          <w:rFonts w:ascii="David" w:hAnsi="David" w:hint="cs"/>
          <w:rtl/>
        </w:rPr>
        <w:tab/>
      </w:r>
      <w:r w:rsidR="00593B34" w:rsidRPr="007C3F2B">
        <w:rPr>
          <w:rStyle w:val="normal-h"/>
          <w:rFonts w:ascii="David" w:hAnsi="David"/>
          <w:rtl/>
        </w:rPr>
        <w:t xml:space="preserve">נוכח הקביעות דלעיל, </w:t>
      </w:r>
      <w:r w:rsidR="00244A20">
        <w:rPr>
          <w:rStyle w:val="normal-h"/>
          <w:rFonts w:ascii="David" w:hAnsi="David" w:hint="cs"/>
          <w:rtl/>
        </w:rPr>
        <w:t>ולפיהן "..</w:t>
      </w:r>
      <w:r w:rsidR="00244A20" w:rsidRPr="007C3F2B">
        <w:rPr>
          <w:rStyle w:val="normal-h"/>
          <w:rFonts w:ascii="David" w:hAnsi="David"/>
          <w:b/>
          <w:bCs/>
          <w:rtl/>
        </w:rPr>
        <w:t>, מעצם ההדדיות בכתיבת הצוואות, אין ללמוד על רצון משותף של בני זוג להגביל זה את כוחו של זה לשנות את הצוואה לאחר מות של מי מהם, והכל כמובן באין אינדיקציה פרשנית אחרת</w:t>
      </w:r>
      <w:r w:rsidR="00244A20">
        <w:rPr>
          <w:rStyle w:val="normal-h"/>
          <w:rFonts w:ascii="David" w:hAnsi="David" w:hint="cs"/>
          <w:rtl/>
        </w:rPr>
        <w:t>"</w:t>
      </w:r>
      <w:r w:rsidR="005B3EFC">
        <w:rPr>
          <w:rStyle w:val="normal-h"/>
          <w:rFonts w:ascii="David" w:hAnsi="David" w:hint="cs"/>
          <w:rtl/>
        </w:rPr>
        <w:t xml:space="preserve">(בע"מ 10807/03 לעיל), </w:t>
      </w:r>
      <w:r w:rsidR="007C25A6">
        <w:rPr>
          <w:rStyle w:val="normal-h"/>
          <w:rFonts w:ascii="David" w:hAnsi="David"/>
        </w:rPr>
        <w:t xml:space="preserve"> </w:t>
      </w:r>
      <w:r w:rsidR="007C25A6">
        <w:rPr>
          <w:rStyle w:val="normal-h"/>
          <w:rFonts w:ascii="David" w:hAnsi="David" w:hint="cs"/>
          <w:rtl/>
        </w:rPr>
        <w:t xml:space="preserve">וכן דברי כב' הש' שוחט בעמ"ש 51823-03-11 ולפיהם: </w:t>
      </w:r>
      <w:r w:rsidR="007C25A6">
        <w:rPr>
          <w:rStyle w:val="normal-h"/>
          <w:rFonts w:ascii="David" w:hAnsi="David" w:hint="cs"/>
          <w:b/>
          <w:bCs/>
          <w:rtl/>
        </w:rPr>
        <w:t>"ואילו בצוואות שנערכו לפני התקון "ברירת המחדל" היא כי רשאי כל אחד מהמצווים לשנות את אשר ציווה..."</w:t>
      </w:r>
      <w:r w:rsidR="00C74A39">
        <w:rPr>
          <w:rStyle w:val="normal-h"/>
          <w:rFonts w:ascii="David" w:hAnsi="David" w:hint="cs"/>
          <w:rtl/>
        </w:rPr>
        <w:t>ונוכח ה</w:t>
      </w:r>
      <w:r w:rsidR="007C25A6">
        <w:rPr>
          <w:rStyle w:val="normal-h"/>
          <w:rFonts w:ascii="David" w:hAnsi="David" w:hint="cs"/>
          <w:rtl/>
        </w:rPr>
        <w:t>ה</w:t>
      </w:r>
      <w:r w:rsidR="00C74A39">
        <w:rPr>
          <w:rStyle w:val="normal-h"/>
          <w:rFonts w:ascii="David" w:hAnsi="David" w:hint="cs"/>
          <w:rtl/>
        </w:rPr>
        <w:t>ליך המונח בפני בית המשפט על בית מ</w:t>
      </w:r>
      <w:r w:rsidR="005C370B">
        <w:rPr>
          <w:rStyle w:val="normal-h"/>
          <w:rFonts w:ascii="David" w:hAnsi="David" w:hint="cs"/>
          <w:rtl/>
        </w:rPr>
        <w:t xml:space="preserve">שפט לבחון האם במקרה שבפנינו, </w:t>
      </w:r>
      <w:r w:rsidR="00244A20">
        <w:rPr>
          <w:rStyle w:val="normal-h"/>
          <w:rFonts w:ascii="David" w:hAnsi="David" w:hint="cs"/>
          <w:rtl/>
        </w:rPr>
        <w:t>ובהתייחס לצוואת המנוחים מ-</w:t>
      </w:r>
      <w:r w:rsidR="00593B34">
        <w:rPr>
          <w:rStyle w:val="normal-h"/>
          <w:rFonts w:ascii="David" w:hAnsi="David"/>
          <w:rtl/>
        </w:rPr>
        <w:t xml:space="preserve"> </w:t>
      </w:r>
      <w:r w:rsidR="00593B34">
        <w:rPr>
          <w:rStyle w:val="normal-h"/>
          <w:rFonts w:ascii="David" w:hAnsi="David" w:hint="cs"/>
          <w:rtl/>
        </w:rPr>
        <w:t xml:space="preserve">2008 </w:t>
      </w:r>
      <w:r w:rsidR="005B3EFC" w:rsidRPr="005B3EFC">
        <w:rPr>
          <w:rStyle w:val="normal-h"/>
          <w:rFonts w:ascii="David" w:hAnsi="David" w:hint="cs"/>
          <w:rtl/>
        </w:rPr>
        <w:t>מתקיימת</w:t>
      </w:r>
      <w:r w:rsidR="005B3EFC">
        <w:rPr>
          <w:rStyle w:val="normal-h"/>
          <w:rFonts w:ascii="David" w:hAnsi="David" w:hint="cs"/>
          <w:b/>
          <w:bCs/>
          <w:rtl/>
        </w:rPr>
        <w:t xml:space="preserve"> </w:t>
      </w:r>
      <w:r w:rsidR="00593B34" w:rsidRPr="007C3F2B">
        <w:rPr>
          <w:rStyle w:val="normal-h"/>
          <w:rFonts w:ascii="David" w:hAnsi="David"/>
          <w:b/>
          <w:bCs/>
          <w:rtl/>
        </w:rPr>
        <w:t xml:space="preserve">"אינדיקציה </w:t>
      </w:r>
      <w:r w:rsidR="00593B34" w:rsidRPr="00C97ECE">
        <w:rPr>
          <w:rStyle w:val="normal-h"/>
          <w:rFonts w:ascii="David" w:hAnsi="David"/>
          <w:b/>
          <w:bCs/>
          <w:rtl/>
        </w:rPr>
        <w:t>פרשנית אחרת"</w:t>
      </w:r>
      <w:r w:rsidR="00593B34" w:rsidRPr="00C97ECE">
        <w:rPr>
          <w:rStyle w:val="normal-h"/>
          <w:rFonts w:ascii="David" w:hAnsi="David"/>
          <w:rtl/>
        </w:rPr>
        <w:t xml:space="preserve">, </w:t>
      </w:r>
      <w:r w:rsidR="007C25A6" w:rsidRPr="00C97ECE">
        <w:rPr>
          <w:rStyle w:val="normal-h"/>
          <w:rFonts w:ascii="David" w:hAnsi="David" w:hint="cs"/>
          <w:rtl/>
        </w:rPr>
        <w:t xml:space="preserve">ממנה ניתן ללמוד על הגבלת יכולתו של הנותר בחיים לשנות צוואתו. </w:t>
      </w:r>
      <w:r w:rsidR="00593B34" w:rsidRPr="00C97ECE">
        <w:rPr>
          <w:rStyle w:val="normal-h"/>
          <w:rFonts w:ascii="David" w:hAnsi="David"/>
          <w:rtl/>
        </w:rPr>
        <w:t>וזאת מלשון הצוואה או מנסיבות חיצוניות, והאם המוריש הראשון התכוון להגביל את זה שנותר בחיים מלשנות הצוואה ההדדית שנערכה.</w:t>
      </w:r>
    </w:p>
    <w:p w:rsidR="00023263" w:rsidRPr="00C97ECE" w:rsidRDefault="00023263" w:rsidP="00023263">
      <w:pPr>
        <w:spacing w:line="360" w:lineRule="auto"/>
        <w:jc w:val="both"/>
        <w:rPr>
          <w:rStyle w:val="normal-h"/>
          <w:rFonts w:ascii="David" w:hAnsi="David"/>
          <w:rtl/>
        </w:rPr>
      </w:pPr>
    </w:p>
    <w:p w:rsidR="005C370B" w:rsidRPr="00C97ECE" w:rsidRDefault="009E087C" w:rsidP="009E087C">
      <w:pPr>
        <w:spacing w:line="360" w:lineRule="auto"/>
        <w:ind w:left="720" w:hanging="720"/>
        <w:jc w:val="both"/>
      </w:pPr>
      <w:r w:rsidRPr="00C97ECE">
        <w:rPr>
          <w:rStyle w:val="normal-h"/>
          <w:rFonts w:ascii="David" w:hAnsi="David" w:hint="cs"/>
          <w:rtl/>
        </w:rPr>
        <w:t>13.</w:t>
      </w:r>
      <w:r w:rsidRPr="00C97ECE">
        <w:rPr>
          <w:rStyle w:val="normal-h"/>
          <w:rFonts w:ascii="David" w:hAnsi="David" w:hint="cs"/>
          <w:rtl/>
        </w:rPr>
        <w:tab/>
      </w:r>
      <w:r w:rsidR="005C370B" w:rsidRPr="00C97ECE">
        <w:rPr>
          <w:rFonts w:hint="cs"/>
          <w:rtl/>
        </w:rPr>
        <w:t>לדידה של המתנגדת, לשון הצוואה ההדדית והמשותפת מ-1982 מלמדת כי המנוח לא יכול היה לשנות הוראות הציווי ולאחר פטירת המנוחה . לענין זה מפנה המתנגדת להוראות לשון 4 לצוואה הקובעת:</w:t>
      </w:r>
    </w:p>
    <w:p w:rsidR="000B7E22" w:rsidRPr="00C97ECE" w:rsidRDefault="000B7E22" w:rsidP="000B7E22">
      <w:pPr>
        <w:pStyle w:val="ac"/>
        <w:rPr>
          <w:rtl/>
        </w:rPr>
      </w:pPr>
    </w:p>
    <w:p w:rsidR="000B7E22" w:rsidRPr="00C97ECE" w:rsidRDefault="000B7E22" w:rsidP="000B7E22">
      <w:pPr>
        <w:spacing w:line="360" w:lineRule="auto"/>
        <w:jc w:val="both"/>
        <w:rPr>
          <w:rtl/>
        </w:rPr>
      </w:pPr>
    </w:p>
    <w:p w:rsidR="000B7E22" w:rsidRPr="00C97ECE" w:rsidRDefault="000B7E22" w:rsidP="000B7E22">
      <w:pPr>
        <w:spacing w:line="360" w:lineRule="auto"/>
        <w:jc w:val="both"/>
        <w:rPr>
          <w:rtl/>
        </w:rPr>
      </w:pPr>
      <w:r w:rsidRPr="00C97ECE">
        <w:drawing>
          <wp:inline distT="0" distB="0" distL="0" distR="0" wp14:anchorId="272DBA43" wp14:editId="6C8BA7D7">
            <wp:extent cx="4819427" cy="854015"/>
            <wp:effectExtent l="0" t="0" r="635" b="3810"/>
            <wp:docPr id="15" name="תמונה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9520" t="59917" r="47113" b="29572"/>
                    <a:stretch/>
                  </pic:blipFill>
                  <pic:spPr bwMode="auto">
                    <a:xfrm>
                      <a:off x="0" y="0"/>
                      <a:ext cx="4899192" cy="868150"/>
                    </a:xfrm>
                    <a:prstGeom prst="rect">
                      <a:avLst/>
                    </a:prstGeom>
                    <a:ln>
                      <a:noFill/>
                    </a:ln>
                    <a:extLst>
                      <a:ext uri="{53640926-AAD7-44D8-BBD7-CCE9431645EC}">
                        <a14:shadowObscured xmlns:a14="http://schemas.microsoft.com/office/drawing/2010/main"/>
                      </a:ext>
                    </a:extLst>
                  </pic:spPr>
                </pic:pic>
              </a:graphicData>
            </a:graphic>
          </wp:inline>
        </w:drawing>
      </w:r>
    </w:p>
    <w:p w:rsidR="005C370B" w:rsidRPr="00C97ECE" w:rsidRDefault="0010040C" w:rsidP="00674B77">
      <w:pPr>
        <w:spacing w:line="360" w:lineRule="auto"/>
        <w:jc w:val="both"/>
        <w:rPr>
          <w:rtl/>
        </w:rPr>
      </w:pPr>
      <w:r w:rsidRPr="00C97ECE">
        <w:rPr>
          <w:rFonts w:hint="cs"/>
          <w:rtl/>
        </w:rPr>
        <w:t>ול</w:t>
      </w:r>
      <w:r w:rsidR="00983A63" w:rsidRPr="00C97ECE">
        <w:rPr>
          <w:rFonts w:hint="cs"/>
          <w:rtl/>
        </w:rPr>
        <w:t>הוראות סע' 6 לצוואה:</w:t>
      </w:r>
    </w:p>
    <w:p w:rsidR="00F6289D" w:rsidRPr="00C97ECE" w:rsidRDefault="00F6289D" w:rsidP="00674B77">
      <w:pPr>
        <w:spacing w:line="360" w:lineRule="auto"/>
        <w:jc w:val="both"/>
        <w:rPr>
          <w:rtl/>
        </w:rPr>
      </w:pPr>
    </w:p>
    <w:p w:rsidR="005C370B" w:rsidRPr="00C97ECE" w:rsidRDefault="00F6289D" w:rsidP="00674B77">
      <w:pPr>
        <w:spacing w:line="360" w:lineRule="auto"/>
        <w:jc w:val="both"/>
        <w:rPr>
          <w:rtl/>
        </w:rPr>
      </w:pPr>
      <w:r w:rsidRPr="00C97ECE">
        <w:lastRenderedPageBreak/>
        <w:drawing>
          <wp:inline distT="0" distB="0" distL="0" distR="0" wp14:anchorId="3F8D75D8" wp14:editId="5CDFECD5">
            <wp:extent cx="4225087" cy="2181612"/>
            <wp:effectExtent l="0" t="0" r="4445" b="9525"/>
            <wp:docPr id="16" name="תמונה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9337" t="24704" r="46010" b="43486"/>
                    <a:stretch/>
                  </pic:blipFill>
                  <pic:spPr bwMode="auto">
                    <a:xfrm>
                      <a:off x="0" y="0"/>
                      <a:ext cx="4253230" cy="2196144"/>
                    </a:xfrm>
                    <a:prstGeom prst="rect">
                      <a:avLst/>
                    </a:prstGeom>
                    <a:ln>
                      <a:noFill/>
                    </a:ln>
                    <a:extLst>
                      <a:ext uri="{53640926-AAD7-44D8-BBD7-CCE9431645EC}">
                        <a14:shadowObscured xmlns:a14="http://schemas.microsoft.com/office/drawing/2010/main"/>
                      </a:ext>
                    </a:extLst>
                  </pic:spPr>
                </pic:pic>
              </a:graphicData>
            </a:graphic>
          </wp:inline>
        </w:drawing>
      </w:r>
    </w:p>
    <w:p w:rsidR="005C370B" w:rsidRPr="00C97ECE" w:rsidRDefault="005C370B" w:rsidP="00674B77">
      <w:pPr>
        <w:spacing w:line="360" w:lineRule="auto"/>
        <w:jc w:val="both"/>
        <w:rPr>
          <w:rtl/>
        </w:rPr>
      </w:pPr>
    </w:p>
    <w:p w:rsidR="003D0B1D" w:rsidRPr="00C97ECE" w:rsidRDefault="009E087C" w:rsidP="009E087C">
      <w:pPr>
        <w:spacing w:line="360" w:lineRule="auto"/>
        <w:ind w:left="720" w:hanging="720"/>
        <w:jc w:val="both"/>
        <w:rPr>
          <w:rtl/>
        </w:rPr>
      </w:pPr>
      <w:r w:rsidRPr="00C97ECE">
        <w:rPr>
          <w:rFonts w:hint="cs"/>
          <w:rtl/>
        </w:rPr>
        <w:t>14.</w:t>
      </w:r>
      <w:r w:rsidRPr="00C97ECE">
        <w:rPr>
          <w:rFonts w:hint="cs"/>
          <w:rtl/>
        </w:rPr>
        <w:tab/>
      </w:r>
      <w:r w:rsidR="00693975" w:rsidRPr="00C97ECE">
        <w:rPr>
          <w:rFonts w:hint="cs"/>
          <w:rtl/>
        </w:rPr>
        <w:t>המתנגדת</w:t>
      </w:r>
      <w:r w:rsidR="0010040C" w:rsidRPr="00C97ECE">
        <w:rPr>
          <w:rFonts w:hint="cs"/>
          <w:rtl/>
        </w:rPr>
        <w:t xml:space="preserve"> מבקשת</w:t>
      </w:r>
      <w:r w:rsidR="00693975" w:rsidRPr="00C97ECE">
        <w:rPr>
          <w:rFonts w:hint="cs"/>
          <w:rtl/>
        </w:rPr>
        <w:t xml:space="preserve"> </w:t>
      </w:r>
      <w:r w:rsidR="007C395E" w:rsidRPr="00C97ECE">
        <w:rPr>
          <w:rFonts w:hint="cs"/>
          <w:rtl/>
        </w:rPr>
        <w:t xml:space="preserve">ללמוד </w:t>
      </w:r>
      <w:r w:rsidR="00674B77" w:rsidRPr="00C97ECE">
        <w:rPr>
          <w:rFonts w:hint="cs"/>
          <w:rtl/>
        </w:rPr>
        <w:t xml:space="preserve">מלשון הצוואה </w:t>
      </w:r>
      <w:r w:rsidR="007C395E" w:rsidRPr="00C97ECE">
        <w:rPr>
          <w:rFonts w:hint="cs"/>
          <w:rtl/>
        </w:rPr>
        <w:t xml:space="preserve">כי המנוח לא יכול היה לשנות </w:t>
      </w:r>
      <w:r w:rsidR="0010040C" w:rsidRPr="00C97ECE">
        <w:rPr>
          <w:rFonts w:hint="cs"/>
          <w:rtl/>
        </w:rPr>
        <w:t>ההוראות שבצוואה המשותפת ולאחר פטירת רעייתו המנוחה,</w:t>
      </w:r>
      <w:r w:rsidR="007C395E" w:rsidRPr="00C97ECE">
        <w:rPr>
          <w:rFonts w:hint="cs"/>
          <w:rtl/>
        </w:rPr>
        <w:t xml:space="preserve"> שכן המנוחים הסכימו כי רק שינוי יחדיו יאפשר שינוי צוואות מי מהמנוחים.</w:t>
      </w:r>
    </w:p>
    <w:p w:rsidR="003D0B1D" w:rsidRPr="00C97ECE" w:rsidRDefault="007C395E" w:rsidP="006A63B3">
      <w:pPr>
        <w:pStyle w:val="ac"/>
        <w:numPr>
          <w:ilvl w:val="0"/>
          <w:numId w:val="3"/>
        </w:numPr>
        <w:spacing w:line="360" w:lineRule="auto"/>
        <w:jc w:val="both"/>
        <w:rPr>
          <w:rtl/>
        </w:rPr>
      </w:pPr>
      <w:r w:rsidRPr="00C97ECE">
        <w:rPr>
          <w:rFonts w:hint="cs"/>
          <w:rtl/>
        </w:rPr>
        <w:t xml:space="preserve">אלא שיש לפנות ולהפנות שכל צוואת המנוחים נערכה בלשון רבים ו"ביחד" ולא אך הסעיפים העוסקים בביטול או שינוי הצוואה ומשכך דומה כי מטבע הלשון המשותפת אשר בה השתמשו המנוחים לאורך כל הצוואה </w:t>
      </w:r>
      <w:r w:rsidRPr="00C97ECE">
        <w:rPr>
          <w:rFonts w:hint="cs"/>
          <w:b/>
          <w:bCs/>
          <w:rtl/>
        </w:rPr>
        <w:t>אין</w:t>
      </w:r>
      <w:r w:rsidRPr="00C97ECE">
        <w:rPr>
          <w:rFonts w:hint="cs"/>
          <w:rtl/>
        </w:rPr>
        <w:t xml:space="preserve"> בה ללמד על שלילת אפשרות שינויה  לאחר פטירת מי מהצדדים</w:t>
      </w:r>
      <w:r w:rsidR="00CA7724" w:rsidRPr="00C97ECE">
        <w:rPr>
          <w:rFonts w:hint="cs"/>
          <w:rtl/>
        </w:rPr>
        <w:t xml:space="preserve"> ו</w:t>
      </w:r>
      <w:r w:rsidR="00674B77" w:rsidRPr="00C97ECE">
        <w:rPr>
          <w:rFonts w:hint="cs"/>
          <w:rtl/>
        </w:rPr>
        <w:t>ראה עמ"ש</w:t>
      </w:r>
      <w:r w:rsidR="00693975" w:rsidRPr="00C97ECE">
        <w:rPr>
          <w:rFonts w:hint="cs"/>
          <w:rtl/>
        </w:rPr>
        <w:t xml:space="preserve"> 51823-03-11 הנ"ל.</w:t>
      </w:r>
    </w:p>
    <w:p w:rsidR="003118A1" w:rsidRPr="00C97ECE" w:rsidRDefault="002D6678" w:rsidP="006A63B3">
      <w:pPr>
        <w:pStyle w:val="ac"/>
        <w:numPr>
          <w:ilvl w:val="0"/>
          <w:numId w:val="3"/>
        </w:numPr>
        <w:spacing w:line="360" w:lineRule="auto"/>
        <w:jc w:val="both"/>
        <w:rPr>
          <w:rtl/>
        </w:rPr>
      </w:pPr>
      <w:r w:rsidRPr="00C97ECE">
        <w:rPr>
          <w:rFonts w:hint="cs"/>
          <w:rtl/>
        </w:rPr>
        <w:t>במיוחד נכון הדבר עת הדרת הבן מהצוואה נבע</w:t>
      </w:r>
      <w:r w:rsidR="007C25A6" w:rsidRPr="00C97ECE">
        <w:rPr>
          <w:rFonts w:hint="cs"/>
          <w:rtl/>
        </w:rPr>
        <w:t>ה</w:t>
      </w:r>
      <w:r w:rsidRPr="00C97ECE">
        <w:rPr>
          <w:rFonts w:hint="cs"/>
          <w:rtl/>
        </w:rPr>
        <w:t xml:space="preserve"> כנטען נוכח התנהלותו והתנהגותו עובר לנשואיו. טבע העולם</w:t>
      </w:r>
      <w:r w:rsidR="005B3EFC" w:rsidRPr="00C97ECE">
        <w:rPr>
          <w:rFonts w:hint="cs"/>
          <w:rtl/>
        </w:rPr>
        <w:t xml:space="preserve"> והאדם</w:t>
      </w:r>
      <w:r w:rsidRPr="00C97ECE">
        <w:rPr>
          <w:rFonts w:hint="cs"/>
          <w:rtl/>
        </w:rPr>
        <w:t xml:space="preserve"> כי </w:t>
      </w:r>
      <w:r w:rsidR="005B3EFC" w:rsidRPr="00C97ECE">
        <w:rPr>
          <w:rFonts w:hint="cs"/>
          <w:rtl/>
        </w:rPr>
        <w:t xml:space="preserve">במהלך השנים יחולו שינויים, </w:t>
      </w:r>
      <w:r w:rsidR="0010040C" w:rsidRPr="00C97ECE">
        <w:rPr>
          <w:rFonts w:hint="cs"/>
          <w:rtl/>
        </w:rPr>
        <w:t>ובמיוחד עת ע</w:t>
      </w:r>
      <w:r w:rsidR="005B3EFC" w:rsidRPr="00C97ECE">
        <w:rPr>
          <w:rFonts w:hint="cs"/>
          <w:rtl/>
        </w:rPr>
        <w:t xml:space="preserve">סקינן בהתנהגות </w:t>
      </w:r>
      <w:r w:rsidR="005C370B" w:rsidRPr="00C97ECE">
        <w:rPr>
          <w:rFonts w:hint="cs"/>
          <w:rtl/>
        </w:rPr>
        <w:t>בין פרטי מ</w:t>
      </w:r>
      <w:r w:rsidR="004E5E51" w:rsidRPr="00C97ECE">
        <w:rPr>
          <w:rFonts w:hint="cs"/>
          <w:rtl/>
        </w:rPr>
        <w:t xml:space="preserve">שפחה אחת. </w:t>
      </w:r>
      <w:r w:rsidRPr="00C97ECE">
        <w:rPr>
          <w:rFonts w:hint="cs"/>
          <w:rtl/>
        </w:rPr>
        <w:t>האם ניתן לקבל הטענה כי נמנע במשתמע מהנותר בחיים לשנות צוואתו גם אם יהיה שינוי מהותי בהתנהגות היורשים הפוטנציאליים.</w:t>
      </w:r>
      <w:r w:rsidR="007524FF" w:rsidRPr="00C97ECE">
        <w:rPr>
          <w:rFonts w:hint="cs"/>
          <w:rtl/>
        </w:rPr>
        <w:t xml:space="preserve"> ד</w:t>
      </w:r>
      <w:r w:rsidRPr="00C97ECE">
        <w:rPr>
          <w:rFonts w:hint="cs"/>
          <w:rtl/>
        </w:rPr>
        <w:t xml:space="preserve">ומה כי בהעדר </w:t>
      </w:r>
      <w:r w:rsidR="00674B77" w:rsidRPr="00C97ECE">
        <w:rPr>
          <w:rFonts w:hint="cs"/>
          <w:rtl/>
        </w:rPr>
        <w:t>קביעה</w:t>
      </w:r>
      <w:r w:rsidRPr="00C97ECE">
        <w:rPr>
          <w:rFonts w:hint="cs"/>
          <w:rtl/>
        </w:rPr>
        <w:t xml:space="preserve"> </w:t>
      </w:r>
      <w:r w:rsidRPr="00C97ECE">
        <w:rPr>
          <w:rFonts w:hint="cs"/>
          <w:u w:val="single"/>
          <w:rtl/>
        </w:rPr>
        <w:t>מפורשת</w:t>
      </w:r>
      <w:r w:rsidRPr="00C97ECE">
        <w:rPr>
          <w:rFonts w:hint="cs"/>
          <w:rtl/>
        </w:rPr>
        <w:t xml:space="preserve"> לענין זה </w:t>
      </w:r>
      <w:r w:rsidRPr="00C97ECE">
        <w:rPr>
          <w:rtl/>
        </w:rPr>
        <w:t>–</w:t>
      </w:r>
      <w:r w:rsidRPr="00C97ECE">
        <w:rPr>
          <w:rFonts w:hint="cs"/>
          <w:rtl/>
        </w:rPr>
        <w:t xml:space="preserve"> קשה יהיה להורות</w:t>
      </w:r>
      <w:r w:rsidR="00CA7724" w:rsidRPr="00C97ECE">
        <w:rPr>
          <w:rFonts w:hint="cs"/>
          <w:rtl/>
        </w:rPr>
        <w:t xml:space="preserve"> </w:t>
      </w:r>
      <w:r w:rsidRPr="00C97ECE">
        <w:rPr>
          <w:rFonts w:hint="cs"/>
          <w:rtl/>
        </w:rPr>
        <w:t>כאמור</w:t>
      </w:r>
      <w:r w:rsidR="000F5C5F" w:rsidRPr="00C97ECE">
        <w:rPr>
          <w:rFonts w:hint="cs"/>
          <w:rtl/>
        </w:rPr>
        <w:t>;</w:t>
      </w:r>
      <w:r w:rsidR="00693975" w:rsidRPr="00C97ECE">
        <w:rPr>
          <w:rFonts w:hint="cs"/>
          <w:rtl/>
        </w:rPr>
        <w:t xml:space="preserve"> תהליכים קורים ויחסים משתנים.</w:t>
      </w:r>
    </w:p>
    <w:p w:rsidR="003118A1" w:rsidRPr="00C97ECE" w:rsidRDefault="000F5C5F" w:rsidP="006A63B3">
      <w:pPr>
        <w:pStyle w:val="ac"/>
        <w:numPr>
          <w:ilvl w:val="0"/>
          <w:numId w:val="3"/>
        </w:numPr>
        <w:spacing w:line="360" w:lineRule="auto"/>
        <w:jc w:val="both"/>
        <w:rPr>
          <w:rtl/>
        </w:rPr>
      </w:pPr>
      <w:r w:rsidRPr="00C97ECE">
        <w:rPr>
          <w:rtl/>
        </w:rPr>
        <w:t xml:space="preserve">במקרה דנן, לא הובאו </w:t>
      </w:r>
      <w:r w:rsidR="002D6678" w:rsidRPr="00C97ECE">
        <w:rPr>
          <w:rtl/>
        </w:rPr>
        <w:t>ראיות אשר הציבו תשתית עובדתית</w:t>
      </w:r>
      <w:r w:rsidR="005C370B" w:rsidRPr="00C97ECE">
        <w:rPr>
          <w:rFonts w:hint="cs"/>
          <w:rtl/>
        </w:rPr>
        <w:t xml:space="preserve"> שיש בה </w:t>
      </w:r>
      <w:r w:rsidR="002D6678" w:rsidRPr="00C97ECE">
        <w:rPr>
          <w:rtl/>
        </w:rPr>
        <w:t xml:space="preserve">לבסס הסתמכות </w:t>
      </w:r>
      <w:r w:rsidR="00A94D64" w:rsidRPr="00C97ECE">
        <w:rPr>
          <w:rFonts w:hint="cs"/>
          <w:rtl/>
        </w:rPr>
        <w:t xml:space="preserve">נטענת </w:t>
      </w:r>
      <w:r w:rsidR="002D6678" w:rsidRPr="00C97ECE">
        <w:rPr>
          <w:rtl/>
        </w:rPr>
        <w:t>של מי מהמנוחים</w:t>
      </w:r>
      <w:r w:rsidR="00A94D64" w:rsidRPr="00C97ECE">
        <w:rPr>
          <w:rFonts w:hint="cs"/>
          <w:rtl/>
        </w:rPr>
        <w:t xml:space="preserve"> על הוראות </w:t>
      </w:r>
      <w:r w:rsidR="007524FF" w:rsidRPr="00C97ECE">
        <w:rPr>
          <w:rFonts w:hint="cs"/>
          <w:rtl/>
        </w:rPr>
        <w:t>ה</w:t>
      </w:r>
      <w:r w:rsidR="00A94D64" w:rsidRPr="00C97ECE">
        <w:rPr>
          <w:rFonts w:hint="cs"/>
          <w:rtl/>
        </w:rPr>
        <w:t xml:space="preserve">מצווה האחר  </w:t>
      </w:r>
      <w:r w:rsidR="002D6678" w:rsidRPr="00C97ECE">
        <w:rPr>
          <w:rtl/>
        </w:rPr>
        <w:t>כי משנהו לא ישנה את צוואתו לאחר לכתו לעולמו.</w:t>
      </w:r>
      <w:r w:rsidR="004E5E51" w:rsidRPr="00C97ECE">
        <w:rPr>
          <w:rFonts w:hint="cs"/>
          <w:rtl/>
        </w:rPr>
        <w:t xml:space="preserve"> המתנגדת יכולה היתה בנקל לפעול ולזמן עדי הצוואה על מנת לנסות ולהוכיח את שנטען על ידה באשר לרצון המנוחים כי יימנע מהנותר בחיים לאחר פטירת הראשון לשנות הצוואה המשותפת</w:t>
      </w:r>
      <w:r w:rsidR="00693975" w:rsidRPr="00C97ECE">
        <w:rPr>
          <w:rFonts w:hint="cs"/>
          <w:rtl/>
        </w:rPr>
        <w:t xml:space="preserve"> לאחר פטירת הראשון</w:t>
      </w:r>
      <w:r w:rsidR="004E5E51" w:rsidRPr="00C97ECE">
        <w:rPr>
          <w:rFonts w:hint="cs"/>
          <w:rtl/>
        </w:rPr>
        <w:t>.</w:t>
      </w:r>
      <w:r w:rsidR="007524FF" w:rsidRPr="00C97ECE">
        <w:rPr>
          <w:rFonts w:hint="cs"/>
          <w:rtl/>
        </w:rPr>
        <w:t xml:space="preserve"> לא נעשה כ</w:t>
      </w:r>
      <w:r w:rsidR="00A9115D" w:rsidRPr="00C97ECE">
        <w:rPr>
          <w:rFonts w:hint="cs"/>
          <w:rtl/>
        </w:rPr>
        <w:t>ן</w:t>
      </w:r>
      <w:r w:rsidR="007524FF" w:rsidRPr="00C97ECE">
        <w:rPr>
          <w:rFonts w:hint="cs"/>
          <w:rtl/>
        </w:rPr>
        <w:t xml:space="preserve"> והדבר בא לחובת המתנגדת.</w:t>
      </w:r>
    </w:p>
    <w:p w:rsidR="002D6678" w:rsidRPr="00C97ECE" w:rsidRDefault="00674B77" w:rsidP="006A63B3">
      <w:pPr>
        <w:pStyle w:val="ac"/>
        <w:numPr>
          <w:ilvl w:val="0"/>
          <w:numId w:val="3"/>
        </w:numPr>
        <w:spacing w:line="360" w:lineRule="auto"/>
        <w:jc w:val="both"/>
        <w:rPr>
          <w:rFonts w:ascii="David" w:hAnsi="David"/>
          <w:rtl/>
        </w:rPr>
      </w:pPr>
      <w:r w:rsidRPr="00C97ECE">
        <w:rPr>
          <w:rFonts w:hint="cs"/>
          <w:rtl/>
        </w:rPr>
        <w:t xml:space="preserve">יתר על כן, נוכח הוראות סע' 42(ב) </w:t>
      </w:r>
      <w:r w:rsidRPr="00C97ECE">
        <w:rPr>
          <w:rFonts w:hint="cs"/>
          <w:u w:val="single"/>
          <w:rtl/>
        </w:rPr>
        <w:t>לחוק הירושה</w:t>
      </w:r>
      <w:r w:rsidRPr="00C97ECE">
        <w:rPr>
          <w:rFonts w:hint="cs"/>
          <w:rtl/>
        </w:rPr>
        <w:t xml:space="preserve"> יכול היה המנוח לעשות באשר קיבל מעזבון המנוחה "כבשלו", כולל הקנ</w:t>
      </w:r>
      <w:r w:rsidR="00A9115D" w:rsidRPr="00C97ECE">
        <w:rPr>
          <w:rFonts w:hint="cs"/>
          <w:rtl/>
        </w:rPr>
        <w:t>י</w:t>
      </w:r>
      <w:r w:rsidRPr="00C97ECE">
        <w:rPr>
          <w:rFonts w:hint="cs"/>
          <w:rtl/>
        </w:rPr>
        <w:t>יתו בחייו לאחרים ולא ראינו כל הגבלה לענין זה בצוואה.</w:t>
      </w:r>
      <w:r w:rsidR="00693975" w:rsidRPr="00C97ECE">
        <w:rPr>
          <w:rFonts w:hint="cs"/>
          <w:rtl/>
        </w:rPr>
        <w:t xml:space="preserve"> </w:t>
      </w:r>
      <w:r w:rsidR="002D6678" w:rsidRPr="00C97ECE">
        <w:rPr>
          <w:rtl/>
        </w:rPr>
        <w:t>דהיינו, תיאורטית, יכול היה המנוח, למכור את הרכוש שזכה בו כיורש ראשו</w:t>
      </w:r>
      <w:r w:rsidR="004E5E51" w:rsidRPr="00C97ECE">
        <w:rPr>
          <w:rFonts w:hint="cs"/>
          <w:rtl/>
        </w:rPr>
        <w:t xml:space="preserve">ן </w:t>
      </w:r>
      <w:r w:rsidR="004E5E51" w:rsidRPr="00C97ECE">
        <w:rPr>
          <w:rFonts w:hint="cs"/>
          <w:rtl/>
        </w:rPr>
        <w:lastRenderedPageBreak/>
        <w:t>לאחר פטירת המנוחה,</w:t>
      </w:r>
      <w:r w:rsidR="002D6678" w:rsidRPr="00C97ECE">
        <w:rPr>
          <w:rtl/>
        </w:rPr>
        <w:t xml:space="preserve"> רכוש אשר קיבל מהמנוח</w:t>
      </w:r>
      <w:r w:rsidR="004E5E51" w:rsidRPr="00C97ECE">
        <w:rPr>
          <w:rFonts w:hint="cs"/>
          <w:rtl/>
        </w:rPr>
        <w:t>ה</w:t>
      </w:r>
      <w:r w:rsidR="002D6678" w:rsidRPr="00C97ECE">
        <w:rPr>
          <w:rtl/>
        </w:rPr>
        <w:t>, ואף יכול</w:t>
      </w:r>
      <w:r w:rsidR="004E5E51" w:rsidRPr="00C97ECE">
        <w:rPr>
          <w:rFonts w:hint="cs"/>
          <w:rtl/>
        </w:rPr>
        <w:t xml:space="preserve">  היה </w:t>
      </w:r>
      <w:r w:rsidR="002D6678" w:rsidRPr="00C97ECE">
        <w:rPr>
          <w:rtl/>
        </w:rPr>
        <w:t xml:space="preserve"> להעביר </w:t>
      </w:r>
      <w:r w:rsidR="00A94D64" w:rsidRPr="00C97ECE">
        <w:rPr>
          <w:rFonts w:hint="cs"/>
          <w:rtl/>
        </w:rPr>
        <w:t xml:space="preserve">בחייו </w:t>
      </w:r>
      <w:r w:rsidR="002D6678" w:rsidRPr="00C97ECE">
        <w:rPr>
          <w:rtl/>
        </w:rPr>
        <w:t>את מלוא הרכוש</w:t>
      </w:r>
      <w:r w:rsidR="004E5E51" w:rsidRPr="00C97ECE">
        <w:rPr>
          <w:rtl/>
        </w:rPr>
        <w:t xml:space="preserve"> למי ש</w:t>
      </w:r>
      <w:r w:rsidR="004E5E51" w:rsidRPr="00C97ECE">
        <w:rPr>
          <w:rFonts w:hint="cs"/>
          <w:rtl/>
        </w:rPr>
        <w:t>י</w:t>
      </w:r>
      <w:r w:rsidR="004E5E51" w:rsidRPr="00C97ECE">
        <w:rPr>
          <w:rtl/>
        </w:rPr>
        <w:t>חפוץ</w:t>
      </w:r>
      <w:r w:rsidR="004E5E51" w:rsidRPr="00C97ECE">
        <w:rPr>
          <w:rFonts w:hint="cs"/>
          <w:rtl/>
        </w:rPr>
        <w:t>.</w:t>
      </w:r>
    </w:p>
    <w:p w:rsidR="003823D4" w:rsidRPr="00C97ECE" w:rsidRDefault="003823D4" w:rsidP="006A63B3">
      <w:pPr>
        <w:pStyle w:val="ac"/>
        <w:numPr>
          <w:ilvl w:val="0"/>
          <w:numId w:val="3"/>
        </w:numPr>
        <w:spacing w:line="360" w:lineRule="auto"/>
        <w:jc w:val="both"/>
        <w:rPr>
          <w:rtl/>
        </w:rPr>
      </w:pPr>
      <w:r w:rsidRPr="00C97ECE">
        <w:rPr>
          <w:rtl/>
        </w:rPr>
        <w:t xml:space="preserve">מצופה היה כי אם נושא כה קרדינלי, כאפשרות שינוי חד צדדי של הצוואה, עמד בפני המנוחים בעת עריכת הצוואה, היה הדבר מוצא ביטוי באופן חיובי ולא על דרך </w:t>
      </w:r>
      <w:r w:rsidR="00A94D64" w:rsidRPr="00C97ECE">
        <w:rPr>
          <w:rFonts w:hint="cs"/>
          <w:rtl/>
        </w:rPr>
        <w:t>הפרשנות והדקדוק</w:t>
      </w:r>
      <w:r w:rsidRPr="00C97ECE">
        <w:rPr>
          <w:rtl/>
        </w:rPr>
        <w:t xml:space="preserve">. דהיינו, היינו מצפים למצוא הוראה חד משמעית וברורה אשר בה יצויין מפורשות כנטען עתה על ידי </w:t>
      </w:r>
      <w:r w:rsidR="004E5E51" w:rsidRPr="00C97ECE">
        <w:rPr>
          <w:rFonts w:hint="cs"/>
          <w:rtl/>
        </w:rPr>
        <w:t>המתנגדת.</w:t>
      </w:r>
      <w:r w:rsidRPr="00C97ECE">
        <w:rPr>
          <w:rtl/>
        </w:rPr>
        <w:t xml:space="preserve"> זאת לא מצאנו. </w:t>
      </w:r>
    </w:p>
    <w:p w:rsidR="007524FF" w:rsidRPr="00C97ECE" w:rsidRDefault="003823D4" w:rsidP="00F07DB3">
      <w:pPr>
        <w:spacing w:line="360" w:lineRule="auto"/>
        <w:ind w:left="1134"/>
        <w:jc w:val="both"/>
        <w:rPr>
          <w:rtl/>
        </w:rPr>
      </w:pPr>
      <w:r w:rsidRPr="00C97ECE">
        <w:rPr>
          <w:rtl/>
        </w:rPr>
        <w:t xml:space="preserve">מצאנו </w:t>
      </w:r>
      <w:r w:rsidR="00693975" w:rsidRPr="00C97ECE">
        <w:rPr>
          <w:rFonts w:hint="cs"/>
          <w:rtl/>
        </w:rPr>
        <w:t>ס</w:t>
      </w:r>
      <w:r w:rsidRPr="00C97ECE">
        <w:rPr>
          <w:rtl/>
        </w:rPr>
        <w:t xml:space="preserve">עיף המאפשר שינוי הצוואה, וללא הגבלה אודות מועד השינוי, </w:t>
      </w:r>
      <w:r w:rsidR="00563D76" w:rsidRPr="00C97ECE">
        <w:rPr>
          <w:rFonts w:hint="cs"/>
          <w:rtl/>
        </w:rPr>
        <w:t xml:space="preserve">שכן צוין </w:t>
      </w:r>
    </w:p>
    <w:p w:rsidR="003823D4" w:rsidRPr="00C97ECE" w:rsidRDefault="00563D76" w:rsidP="00F07DB3">
      <w:pPr>
        <w:spacing w:line="360" w:lineRule="auto"/>
        <w:ind w:left="1134"/>
        <w:jc w:val="both"/>
        <w:rPr>
          <w:rtl/>
        </w:rPr>
      </w:pPr>
      <w:r w:rsidRPr="00C97ECE">
        <w:rPr>
          <w:rFonts w:hint="cs"/>
          <w:rtl/>
        </w:rPr>
        <w:t>במפורש</w:t>
      </w:r>
      <w:r w:rsidR="003823D4" w:rsidRPr="00C97ECE">
        <w:rPr>
          <w:rtl/>
        </w:rPr>
        <w:t xml:space="preserve"> "בכל עת". </w:t>
      </w:r>
      <w:r w:rsidRPr="00C97ECE">
        <w:rPr>
          <w:rFonts w:hint="cs"/>
          <w:rtl/>
        </w:rPr>
        <w:t xml:space="preserve"> אולם, </w:t>
      </w:r>
      <w:r w:rsidR="003823D4" w:rsidRPr="00C97ECE">
        <w:rPr>
          <w:rtl/>
        </w:rPr>
        <w:t xml:space="preserve">העיקר "חסר מהספר" קרי, </w:t>
      </w:r>
      <w:r w:rsidRPr="00C97ECE">
        <w:rPr>
          <w:rFonts w:hint="cs"/>
          <w:rtl/>
        </w:rPr>
        <w:t>לא מצוין בצוואה כי השינוי יכול ויהיה רק כאשר הוא נעשה על ידי שני הצדדים או בידיעת שני הצדדים. כמו כן לא נקבע כי האחד לא יכול לשנות צוואתו לאחר פטירת האחר.</w:t>
      </w:r>
      <w:r w:rsidR="003823D4" w:rsidRPr="00C97ECE">
        <w:rPr>
          <w:rtl/>
        </w:rPr>
        <w:t xml:space="preserve">כי השינוי יכול ויהיה רק "יחד" או בצורה דומה. </w:t>
      </w:r>
    </w:p>
    <w:p w:rsidR="003D0B1D" w:rsidRPr="00C97ECE" w:rsidRDefault="00D07F5E" w:rsidP="006A63B3">
      <w:pPr>
        <w:pStyle w:val="ac"/>
        <w:numPr>
          <w:ilvl w:val="0"/>
          <w:numId w:val="3"/>
        </w:numPr>
        <w:spacing w:line="360" w:lineRule="auto"/>
        <w:jc w:val="both"/>
        <w:rPr>
          <w:rFonts w:ascii="David" w:hAnsi="David"/>
          <w:rtl/>
        </w:rPr>
      </w:pPr>
      <w:r w:rsidRPr="00C97ECE">
        <w:rPr>
          <w:rtl/>
        </w:rPr>
        <w:t>בנוסף לכל האמור,</w:t>
      </w:r>
      <w:r w:rsidR="00591AEA" w:rsidRPr="00C97ECE">
        <w:rPr>
          <w:rtl/>
        </w:rPr>
        <w:t xml:space="preserve"> דומה כי אם היינו מבקשים לבחון </w:t>
      </w:r>
      <w:r w:rsidRPr="00C97ECE">
        <w:rPr>
          <w:rtl/>
        </w:rPr>
        <w:t xml:space="preserve"> אומד דעתם של המנוחים, וזאת </w:t>
      </w:r>
      <w:r w:rsidR="00591AEA" w:rsidRPr="00C97ECE">
        <w:rPr>
          <w:rFonts w:hint="cs"/>
          <w:rtl/>
        </w:rPr>
        <w:t>ל</w:t>
      </w:r>
      <w:r w:rsidR="00ED7D92" w:rsidRPr="00C97ECE">
        <w:rPr>
          <w:rtl/>
        </w:rPr>
        <w:t>מועד עריכת הצוואה ב</w:t>
      </w:r>
      <w:r w:rsidR="00591AEA" w:rsidRPr="00C97ECE">
        <w:rPr>
          <w:rFonts w:hint="cs"/>
          <w:rtl/>
        </w:rPr>
        <w:t>-</w:t>
      </w:r>
      <w:r w:rsidR="00ED7D92" w:rsidRPr="00C97ECE">
        <w:rPr>
          <w:rtl/>
        </w:rPr>
        <w:t>19</w:t>
      </w:r>
      <w:r w:rsidR="00ED7D92" w:rsidRPr="00C97ECE">
        <w:rPr>
          <w:rFonts w:hint="cs"/>
          <w:rtl/>
        </w:rPr>
        <w:t>82</w:t>
      </w:r>
      <w:r w:rsidR="00563D76" w:rsidRPr="00C97ECE">
        <w:rPr>
          <w:rtl/>
        </w:rPr>
        <w:t xml:space="preserve">, </w:t>
      </w:r>
      <w:r w:rsidR="00BA77B7" w:rsidRPr="00C97ECE">
        <w:rPr>
          <w:rFonts w:hint="cs"/>
          <w:rtl/>
        </w:rPr>
        <w:t xml:space="preserve">לא עולה </w:t>
      </w:r>
      <w:r w:rsidR="0016770F" w:rsidRPr="00C97ECE">
        <w:rPr>
          <w:rFonts w:hint="cs"/>
          <w:rtl/>
        </w:rPr>
        <w:t xml:space="preserve">כי </w:t>
      </w:r>
      <w:r w:rsidR="00BA77B7" w:rsidRPr="00C97ECE">
        <w:rPr>
          <w:rFonts w:hint="cs"/>
          <w:rtl/>
        </w:rPr>
        <w:t xml:space="preserve">המנוחים </w:t>
      </w:r>
      <w:r w:rsidR="0016770F" w:rsidRPr="00C97ECE">
        <w:rPr>
          <w:rFonts w:hint="cs"/>
          <w:rtl/>
        </w:rPr>
        <w:t>בי</w:t>
      </w:r>
      <w:r w:rsidRPr="00C97ECE">
        <w:rPr>
          <w:rtl/>
        </w:rPr>
        <w:t>קשו לשלול מכל אחד מהם בנפרד</w:t>
      </w:r>
      <w:r w:rsidR="00AE4DB6" w:rsidRPr="00C97ECE">
        <w:rPr>
          <w:rFonts w:hint="cs"/>
          <w:rtl/>
        </w:rPr>
        <w:t xml:space="preserve"> </w:t>
      </w:r>
      <w:r w:rsidRPr="00C97ECE">
        <w:rPr>
          <w:rtl/>
        </w:rPr>
        <w:t>לשנות צוואתו ללא הסכמת משנהו. במועד עריכת הצוואה כל נושא ההסתמכות ובכלל האמור, האפשרות למנוע מעורך צוואה, לשנותה ללא תלות בא</w:t>
      </w:r>
      <w:r w:rsidR="00ED7D92" w:rsidRPr="00C97ECE">
        <w:rPr>
          <w:rtl/>
        </w:rPr>
        <w:t>חר, כלל לא עמדה על הפרק.</w:t>
      </w:r>
      <w:r w:rsidR="00221D6F" w:rsidRPr="00C97ECE">
        <w:rPr>
          <w:rFonts w:hint="cs"/>
          <w:rtl/>
        </w:rPr>
        <w:t xml:space="preserve"> משכך, ואם במקרה ספציפי היו מבקשים מצווים להורות כאמור, היינו </w:t>
      </w:r>
      <w:r w:rsidR="00392659" w:rsidRPr="00C97ECE">
        <w:rPr>
          <w:rFonts w:hint="cs"/>
          <w:rtl/>
        </w:rPr>
        <w:t>צריכים לראות הוראה מפורשת לענין זה בצוואה.</w:t>
      </w:r>
    </w:p>
    <w:p w:rsidR="00D07F5E" w:rsidRPr="00C97ECE" w:rsidRDefault="00D07F5E" w:rsidP="006A63B3">
      <w:pPr>
        <w:pStyle w:val="ac"/>
        <w:numPr>
          <w:ilvl w:val="0"/>
          <w:numId w:val="3"/>
        </w:numPr>
        <w:spacing w:line="360" w:lineRule="auto"/>
        <w:jc w:val="both"/>
        <w:rPr>
          <w:rFonts w:ascii="David" w:hAnsi="David"/>
        </w:rPr>
      </w:pPr>
      <w:r w:rsidRPr="00C97ECE">
        <w:rPr>
          <w:rtl/>
        </w:rPr>
        <w:t>ודוק</w:t>
      </w:r>
      <w:r w:rsidRPr="00C97ECE">
        <w:rPr>
          <w:rFonts w:ascii="David" w:hAnsi="David"/>
          <w:rtl/>
        </w:rPr>
        <w:t xml:space="preserve">, גם המחוקק בתיקון החוק, לא שלל את האפשרות לבטל צוואה הדדית, אלא קבע </w:t>
      </w:r>
      <w:r w:rsidR="00392659" w:rsidRPr="00C97ECE">
        <w:rPr>
          <w:rFonts w:ascii="David" w:hAnsi="David" w:hint="cs"/>
          <w:rtl/>
        </w:rPr>
        <w:t xml:space="preserve">הוא </w:t>
      </w:r>
      <w:r w:rsidRPr="00C97ECE">
        <w:rPr>
          <w:rFonts w:ascii="David" w:hAnsi="David"/>
          <w:rtl/>
        </w:rPr>
        <w:t xml:space="preserve">האופנים לעשות כן. יתר על כן, בסעיף 8א (ג) </w:t>
      </w:r>
      <w:r w:rsidR="0016770F" w:rsidRPr="00C97ECE">
        <w:rPr>
          <w:rFonts w:ascii="David" w:hAnsi="David" w:hint="cs"/>
          <w:rtl/>
        </w:rPr>
        <w:t xml:space="preserve">לחוק הירושה </w:t>
      </w:r>
      <w:r w:rsidRPr="00C97ECE">
        <w:rPr>
          <w:rFonts w:ascii="David" w:hAnsi="David"/>
          <w:rtl/>
        </w:rPr>
        <w:t>קבע המחוקק מפורשות "...</w:t>
      </w:r>
      <w:r w:rsidRPr="00C97ECE">
        <w:rPr>
          <w:rFonts w:ascii="David" w:hAnsi="David"/>
          <w:b/>
          <w:bCs/>
          <w:rtl/>
        </w:rPr>
        <w:t>ואולם הוראה השוללת לחלוטין את הזכות לבטל את הצוואה בחיי שני בני הזוג – בטלה".</w:t>
      </w:r>
      <w:r w:rsidRPr="00C97ECE">
        <w:rPr>
          <w:rFonts w:ascii="David" w:hAnsi="David"/>
          <w:rtl/>
        </w:rPr>
        <w:t xml:space="preserve"> אמנם האמור מתייחס להוראה השוללת אפשרות שכזו בחיי שני בני הזוג, אולם מכאן ניתן להסיק כי עקרונית, בחר המחוקק לקבוע אפשרות לשינוי וביטול, תוך קביעת תנאים או תוצאות לשינוי או ביטול שכזה. </w:t>
      </w:r>
    </w:p>
    <w:p w:rsidR="003D0B1D" w:rsidRPr="00C97ECE" w:rsidRDefault="003D0B1D" w:rsidP="00D23794">
      <w:pPr>
        <w:spacing w:line="360" w:lineRule="auto"/>
        <w:jc w:val="both"/>
        <w:rPr>
          <w:rtl/>
        </w:rPr>
      </w:pPr>
    </w:p>
    <w:p w:rsidR="00D07F5E" w:rsidRPr="00C97ECE" w:rsidRDefault="00D07F5E" w:rsidP="003D0B1D">
      <w:pPr>
        <w:spacing w:line="360" w:lineRule="auto"/>
        <w:ind w:left="360"/>
        <w:jc w:val="both"/>
        <w:rPr>
          <w:rtl/>
        </w:rPr>
      </w:pPr>
      <w:r w:rsidRPr="00C97ECE">
        <w:rPr>
          <w:rtl/>
        </w:rPr>
        <w:t>על אחת כמה וכמה יפים הדברים לצוואות שנערכו טרם התיקון וביתר שאת לצוואה המשותפת דנן, שנערכה עוד ב</w:t>
      </w:r>
      <w:r w:rsidR="00D23794" w:rsidRPr="00C97ECE">
        <w:rPr>
          <w:rFonts w:hint="cs"/>
          <w:rtl/>
        </w:rPr>
        <w:t>תחילת</w:t>
      </w:r>
      <w:r w:rsidRPr="00C97ECE">
        <w:rPr>
          <w:rtl/>
        </w:rPr>
        <w:t xml:space="preserve"> שנות השמונים. </w:t>
      </w:r>
    </w:p>
    <w:p w:rsidR="005B0952" w:rsidRPr="00C97ECE" w:rsidRDefault="005B0952" w:rsidP="00650F6E">
      <w:pPr>
        <w:spacing w:line="360" w:lineRule="auto"/>
        <w:jc w:val="both"/>
        <w:rPr>
          <w:rFonts w:ascii="David" w:hAnsi="David"/>
          <w:noProof w:val="0"/>
          <w:rtl/>
        </w:rPr>
      </w:pPr>
    </w:p>
    <w:p w:rsidR="004479DB" w:rsidRPr="00C97ECE" w:rsidRDefault="005B0952" w:rsidP="004479DB">
      <w:pPr>
        <w:spacing w:line="360" w:lineRule="auto"/>
        <w:ind w:left="720" w:hanging="720"/>
        <w:jc w:val="both"/>
        <w:rPr>
          <w:rFonts w:ascii="David" w:eastAsia="Calibri" w:hAnsi="David"/>
          <w:noProof w:val="0"/>
          <w:rtl/>
        </w:rPr>
      </w:pPr>
      <w:r w:rsidRPr="00C97ECE">
        <w:rPr>
          <w:rFonts w:ascii="David" w:hAnsi="David" w:hint="cs"/>
          <w:noProof w:val="0"/>
          <w:rtl/>
        </w:rPr>
        <w:t>15.</w:t>
      </w:r>
      <w:r w:rsidRPr="00C97ECE">
        <w:rPr>
          <w:rFonts w:ascii="David" w:hAnsi="David" w:hint="cs"/>
          <w:noProof w:val="0"/>
          <w:rtl/>
        </w:rPr>
        <w:tab/>
      </w:r>
      <w:r w:rsidR="00650F6E" w:rsidRPr="00C97ECE">
        <w:rPr>
          <w:rFonts w:hint="cs"/>
          <w:rtl/>
        </w:rPr>
        <w:t>ב</w:t>
      </w:r>
      <w:r w:rsidR="001B2C3E" w:rsidRPr="00C97ECE">
        <w:rPr>
          <w:rFonts w:hint="cs"/>
          <w:rtl/>
        </w:rPr>
        <w:t>נוסף</w:t>
      </w:r>
      <w:r w:rsidR="001B2C3E" w:rsidRPr="00C97ECE">
        <w:rPr>
          <w:rFonts w:ascii="David" w:eastAsia="Calibri" w:hAnsi="David" w:hint="cs"/>
          <w:noProof w:val="0"/>
          <w:rtl/>
        </w:rPr>
        <w:t xml:space="preserve"> לאמור, באו בפני עדויות המלמדות כי המנוח לא ראה עצמו כבול בהוראות הצוואה ההדדית .</w:t>
      </w:r>
    </w:p>
    <w:p w:rsidR="0019514C" w:rsidRDefault="00650F6E" w:rsidP="0019514C">
      <w:pPr>
        <w:spacing w:line="360" w:lineRule="auto"/>
        <w:ind w:left="1440" w:hanging="720"/>
        <w:jc w:val="both"/>
        <w:rPr>
          <w:rFonts w:ascii="David" w:eastAsia="Calibri" w:hAnsi="David"/>
          <w:b/>
          <w:bCs/>
          <w:noProof w:val="0"/>
          <w:rtl/>
        </w:rPr>
      </w:pPr>
      <w:r w:rsidRPr="00C97ECE">
        <w:rPr>
          <w:rFonts w:ascii="David" w:eastAsia="Calibri" w:hAnsi="David" w:hint="cs"/>
          <w:noProof w:val="0"/>
          <w:rtl/>
        </w:rPr>
        <w:t xml:space="preserve">א. </w:t>
      </w:r>
      <w:r w:rsidR="005B0952" w:rsidRPr="00C97ECE">
        <w:rPr>
          <w:rFonts w:ascii="David" w:eastAsia="Calibri" w:hAnsi="David"/>
          <w:noProof w:val="0"/>
          <w:rtl/>
        </w:rPr>
        <w:tab/>
      </w:r>
      <w:r w:rsidRPr="00C97ECE">
        <w:rPr>
          <w:rFonts w:ascii="David" w:eastAsia="Calibri" w:hAnsi="David" w:hint="cs"/>
          <w:noProof w:val="0"/>
          <w:rtl/>
        </w:rPr>
        <w:t>בצוואה המשותפת</w:t>
      </w:r>
      <w:r>
        <w:rPr>
          <w:rFonts w:ascii="David" w:eastAsia="Calibri" w:hAnsi="David" w:hint="cs"/>
          <w:noProof w:val="0"/>
          <w:rtl/>
        </w:rPr>
        <w:t xml:space="preserve">  מ1982 נקבע בסע' 1(1) צוין : </w:t>
      </w:r>
      <w:r w:rsidRPr="00417922">
        <w:rPr>
          <w:rFonts w:ascii="David" w:eastAsia="Calibri" w:hAnsi="David" w:hint="cs"/>
          <w:b/>
          <w:bCs/>
          <w:noProof w:val="0"/>
          <w:u w:val="single"/>
          <w:rtl/>
        </w:rPr>
        <w:t>הכל הננו מצווים לטובת מי מאתנו שיישאר בחיים לאחר מות אחד מאיתנו .</w:t>
      </w:r>
    </w:p>
    <w:p w:rsidR="0019514C" w:rsidRDefault="00650F6E" w:rsidP="0019514C">
      <w:pPr>
        <w:spacing w:line="360" w:lineRule="auto"/>
        <w:ind w:left="1440"/>
        <w:jc w:val="both"/>
        <w:rPr>
          <w:rFonts w:ascii="David" w:eastAsia="Calibri" w:hAnsi="David"/>
          <w:noProof w:val="0"/>
          <w:rtl/>
        </w:rPr>
      </w:pPr>
      <w:r w:rsidRPr="00417922">
        <w:rPr>
          <w:rFonts w:ascii="David" w:eastAsia="Calibri" w:hAnsi="David" w:hint="cs"/>
          <w:b/>
          <w:bCs/>
          <w:noProof w:val="0"/>
          <w:rtl/>
        </w:rPr>
        <w:t xml:space="preserve"> </w:t>
      </w:r>
      <w:r w:rsidRPr="0019514C">
        <w:rPr>
          <w:rFonts w:ascii="David" w:eastAsia="Calibri" w:hAnsi="David" w:hint="cs"/>
          <w:noProof w:val="0"/>
          <w:rtl/>
        </w:rPr>
        <w:t>וכן</w:t>
      </w:r>
      <w:r w:rsidR="0019514C" w:rsidRPr="0019514C">
        <w:rPr>
          <w:rFonts w:ascii="David" w:eastAsia="Calibri" w:hAnsi="David" w:hint="cs"/>
          <w:noProof w:val="0"/>
          <w:rtl/>
        </w:rPr>
        <w:t xml:space="preserve"> נקבע בסעיף 4:</w:t>
      </w:r>
      <w:r w:rsidR="0019514C">
        <w:rPr>
          <w:rFonts w:ascii="David" w:eastAsia="Calibri" w:hAnsi="David" w:hint="cs"/>
          <w:b/>
          <w:bCs/>
          <w:noProof w:val="0"/>
          <w:rtl/>
        </w:rPr>
        <w:t xml:space="preserve"> </w:t>
      </w:r>
      <w:r w:rsidRPr="00417922">
        <w:rPr>
          <w:rFonts w:ascii="David" w:eastAsia="Calibri" w:hAnsi="David" w:hint="cs"/>
          <w:b/>
          <w:bCs/>
          <w:noProof w:val="0"/>
          <w:rtl/>
        </w:rPr>
        <w:t xml:space="preserve"> "צוואה זו תשאר בתוקף גם לאחר מות אחד מאיתנו . כל האמור בה הוא הרצון המפורש והחופשי של שנינו ביחד וכל אחד מאיתנו לחוד, </w:t>
      </w:r>
      <w:r w:rsidRPr="00417922">
        <w:rPr>
          <w:rFonts w:ascii="David" w:eastAsia="Calibri" w:hAnsi="David" w:hint="cs"/>
          <w:b/>
          <w:bCs/>
          <w:noProof w:val="0"/>
          <w:u w:val="single"/>
          <w:rtl/>
        </w:rPr>
        <w:t xml:space="preserve">וייראו את </w:t>
      </w:r>
      <w:r w:rsidRPr="00417922">
        <w:rPr>
          <w:rFonts w:ascii="David" w:eastAsia="Calibri" w:hAnsi="David" w:hint="cs"/>
          <w:b/>
          <w:bCs/>
          <w:noProof w:val="0"/>
          <w:u w:val="single"/>
          <w:rtl/>
        </w:rPr>
        <w:lastRenderedPageBreak/>
        <w:t>האמור בצוואה זו כצוואתו של מי מאיתנו שנשאר  בחיים לאחר מות אחד מאיתנו".</w:t>
      </w:r>
      <w:r>
        <w:rPr>
          <w:rFonts w:ascii="David" w:eastAsia="Calibri" w:hAnsi="David" w:hint="cs"/>
          <w:noProof w:val="0"/>
          <w:rtl/>
        </w:rPr>
        <w:t xml:space="preserve"> (הדגשה בקו תחתון לא במקור </w:t>
      </w:r>
      <w:r>
        <w:rPr>
          <w:rFonts w:ascii="David" w:eastAsia="Calibri" w:hAnsi="David"/>
          <w:noProof w:val="0"/>
          <w:rtl/>
        </w:rPr>
        <w:t>–</w:t>
      </w:r>
      <w:r>
        <w:rPr>
          <w:rFonts w:ascii="David" w:eastAsia="Calibri" w:hAnsi="David" w:hint="cs"/>
          <w:noProof w:val="0"/>
          <w:rtl/>
        </w:rPr>
        <w:t xml:space="preserve"> מ.ד.)</w:t>
      </w:r>
    </w:p>
    <w:p w:rsidR="00650F6E" w:rsidRPr="00417922" w:rsidRDefault="00650F6E" w:rsidP="0019514C">
      <w:pPr>
        <w:spacing w:line="360" w:lineRule="auto"/>
        <w:ind w:left="1440"/>
        <w:jc w:val="both"/>
        <w:rPr>
          <w:rFonts w:ascii="David" w:eastAsia="Calibri" w:hAnsi="David"/>
          <w:noProof w:val="0"/>
          <w:rtl/>
        </w:rPr>
      </w:pPr>
      <w:r>
        <w:rPr>
          <w:rFonts w:ascii="David" w:eastAsia="Calibri" w:hAnsi="David" w:hint="cs"/>
          <w:noProof w:val="0"/>
          <w:rtl/>
        </w:rPr>
        <w:t>המנוחים הגדירו במפורש כי צוואתם המשותפת הינה רצונם המשותף והנפרד .</w:t>
      </w:r>
    </w:p>
    <w:p w:rsidR="00FF78B4" w:rsidRPr="00AD0B93" w:rsidRDefault="00650F6E" w:rsidP="00AD0B93">
      <w:pPr>
        <w:spacing w:before="100" w:beforeAutospacing="1" w:after="240" w:line="360" w:lineRule="auto"/>
        <w:ind w:left="1440" w:hanging="720"/>
        <w:jc w:val="both"/>
        <w:rPr>
          <w:rFonts w:ascii="David" w:eastAsia="Calibri" w:hAnsi="David"/>
          <w:i/>
          <w:iCs/>
          <w:noProof w:val="0"/>
        </w:rPr>
      </w:pPr>
      <w:r>
        <w:rPr>
          <w:rFonts w:ascii="David" w:eastAsia="Calibri" w:hAnsi="David" w:hint="cs"/>
          <w:noProof w:val="0"/>
          <w:rtl/>
        </w:rPr>
        <w:t xml:space="preserve">ב. </w:t>
      </w:r>
      <w:r w:rsidR="005B0952">
        <w:rPr>
          <w:rFonts w:ascii="David" w:eastAsia="Calibri" w:hAnsi="David"/>
          <w:noProof w:val="0"/>
          <w:rtl/>
        </w:rPr>
        <w:tab/>
      </w:r>
      <w:r w:rsidR="00AD0B93">
        <w:rPr>
          <w:rFonts w:ascii="David" w:eastAsia="Calibri" w:hAnsi="David" w:hint="cs"/>
          <w:noProof w:val="0"/>
          <w:rtl/>
        </w:rPr>
        <w:t>המנוח הגיע לעו"ד מרגלית נח כש</w:t>
      </w:r>
      <w:r w:rsidR="00FF78B4" w:rsidRPr="00650F6E">
        <w:rPr>
          <w:rFonts w:ascii="David" w:eastAsia="Calibri" w:hAnsi="David" w:hint="cs"/>
          <w:noProof w:val="0"/>
          <w:rtl/>
        </w:rPr>
        <w:t xml:space="preserve">בידו מסמך כתוב בכתב יד. כותרתו "שטר צוואה" ובו ציין כי  הוא עורך מסמך זה </w:t>
      </w:r>
      <w:r w:rsidR="00FF78B4" w:rsidRPr="00AD0B93">
        <w:rPr>
          <w:rFonts w:ascii="David" w:eastAsia="Calibri" w:hAnsi="David" w:hint="cs"/>
          <w:i/>
          <w:iCs/>
          <w:noProof w:val="0"/>
          <w:rtl/>
        </w:rPr>
        <w:t>"בדעה צלולה ושפוי בדעתי, ורגוע ללא כל השפעות או לחצים למיניהם וכן בהתאם לדעת של אישתי ... אני ו</w:t>
      </w:r>
      <w:r w:rsidR="00C97ECE">
        <w:rPr>
          <w:rFonts w:ascii="David" w:eastAsia="Calibri" w:hAnsi="David" w:hint="cs"/>
          <w:i/>
          <w:iCs/>
          <w:noProof w:val="0"/>
          <w:rtl/>
        </w:rPr>
        <w:t>ר.</w:t>
      </w:r>
      <w:r w:rsidR="00FF78B4" w:rsidRPr="00AD0B93">
        <w:rPr>
          <w:rFonts w:ascii="David" w:eastAsia="Calibri" w:hAnsi="David" w:hint="cs"/>
          <w:i/>
          <w:iCs/>
          <w:noProof w:val="0"/>
          <w:rtl/>
        </w:rPr>
        <w:t xml:space="preserve"> שוחחנו על נושא הצוואה בתקופה שלאחר שחלתה במחלה .. וסוכם שיש </w:t>
      </w:r>
      <w:r w:rsidRPr="00AD0B93">
        <w:rPr>
          <w:rFonts w:ascii="David" w:eastAsia="Calibri" w:hAnsi="David" w:hint="cs"/>
          <w:i/>
          <w:iCs/>
          <w:noProof w:val="0"/>
          <w:rtl/>
        </w:rPr>
        <w:t>ל</w:t>
      </w:r>
      <w:r w:rsidR="00FF78B4" w:rsidRPr="00AD0B93">
        <w:rPr>
          <w:rFonts w:ascii="David" w:eastAsia="Calibri" w:hAnsi="David" w:hint="cs"/>
          <w:i/>
          <w:iCs/>
          <w:noProof w:val="0"/>
          <w:rtl/>
        </w:rPr>
        <w:t>בטל את הצוואה הקודמת"..</w:t>
      </w:r>
    </w:p>
    <w:p w:rsidR="00433D33" w:rsidRDefault="005F1F75" w:rsidP="005B0952">
      <w:pPr>
        <w:spacing w:before="100" w:beforeAutospacing="1" w:after="240" w:line="360" w:lineRule="auto"/>
        <w:ind w:left="1440"/>
        <w:jc w:val="both"/>
        <w:rPr>
          <w:rFonts w:ascii="David" w:eastAsia="Calibri" w:hAnsi="David"/>
          <w:noProof w:val="0"/>
          <w:rtl/>
        </w:rPr>
      </w:pPr>
      <w:r>
        <w:rPr>
          <w:rFonts w:ascii="David" w:eastAsia="Calibri" w:hAnsi="David" w:hint="cs"/>
          <w:noProof w:val="0"/>
          <w:rtl/>
        </w:rPr>
        <w:t>דהיינו המנוח באופן אותנטי מביא בפני עו"ד נח מסמך בכתב ידו</w:t>
      </w:r>
      <w:r w:rsidR="00AD0B93">
        <w:rPr>
          <w:rFonts w:ascii="David" w:eastAsia="Calibri" w:hAnsi="David" w:hint="cs"/>
          <w:noProof w:val="0"/>
          <w:rtl/>
        </w:rPr>
        <w:t>,</w:t>
      </w:r>
      <w:r>
        <w:rPr>
          <w:rFonts w:ascii="David" w:eastAsia="Calibri" w:hAnsi="David" w:hint="cs"/>
          <w:noProof w:val="0"/>
          <w:rtl/>
        </w:rPr>
        <w:t xml:space="preserve"> ממנו ניתן להבי</w:t>
      </w:r>
      <w:r w:rsidR="00392659">
        <w:rPr>
          <w:rFonts w:ascii="David" w:eastAsia="Calibri" w:hAnsi="David" w:hint="cs"/>
          <w:noProof w:val="0"/>
          <w:rtl/>
        </w:rPr>
        <w:t>ן</w:t>
      </w:r>
      <w:r>
        <w:rPr>
          <w:rFonts w:ascii="David" w:eastAsia="Calibri" w:hAnsi="David" w:hint="cs"/>
          <w:noProof w:val="0"/>
          <w:rtl/>
        </w:rPr>
        <w:t xml:space="preserve"> כי המנוח ראה עצמו חופשי לשנות הצוואה המשותפת ולאחר פטירת המנוחה.</w:t>
      </w:r>
    </w:p>
    <w:p w:rsidR="002C4A8B" w:rsidRPr="005658F0" w:rsidRDefault="005658F0" w:rsidP="005B0952">
      <w:pPr>
        <w:spacing w:before="100" w:beforeAutospacing="1" w:after="240" w:line="360" w:lineRule="auto"/>
        <w:ind w:left="1440" w:hanging="720"/>
        <w:jc w:val="both"/>
        <w:rPr>
          <w:rFonts w:ascii="David" w:eastAsia="Calibri" w:hAnsi="David"/>
          <w:noProof w:val="0"/>
          <w:rtl/>
        </w:rPr>
      </w:pPr>
      <w:r>
        <w:rPr>
          <w:rFonts w:ascii="David" w:eastAsia="Calibri" w:hAnsi="David" w:hint="cs"/>
          <w:noProof w:val="0"/>
          <w:rtl/>
        </w:rPr>
        <w:t>ג.</w:t>
      </w:r>
      <w:r w:rsidR="005B0952">
        <w:rPr>
          <w:rFonts w:ascii="David" w:eastAsia="Calibri" w:hAnsi="David"/>
          <w:noProof w:val="0"/>
          <w:rtl/>
        </w:rPr>
        <w:tab/>
      </w:r>
      <w:r w:rsidR="002C4A8B" w:rsidRPr="005658F0">
        <w:rPr>
          <w:rFonts w:ascii="David" w:eastAsia="Calibri" w:hAnsi="David" w:hint="cs"/>
          <w:noProof w:val="0"/>
          <w:rtl/>
        </w:rPr>
        <w:t>עו"ד נח אישרה גם שהמנוח הביא</w:t>
      </w:r>
      <w:r w:rsidR="00983A63" w:rsidRPr="005658F0">
        <w:rPr>
          <w:rFonts w:ascii="David" w:eastAsia="Calibri" w:hAnsi="David" w:hint="cs"/>
          <w:noProof w:val="0"/>
          <w:rtl/>
        </w:rPr>
        <w:t xml:space="preserve"> עימו לפגישה איתה הצוואה ההדדית</w:t>
      </w:r>
      <w:r w:rsidR="00590749" w:rsidRPr="005658F0">
        <w:rPr>
          <w:rFonts w:ascii="David" w:eastAsia="Calibri" w:hAnsi="David" w:hint="cs"/>
          <w:noProof w:val="0"/>
          <w:rtl/>
        </w:rPr>
        <w:t xml:space="preserve"> שערכו הוא ואשתו המנוחה וכן הצוואה  המאוחרת </w:t>
      </w:r>
      <w:r w:rsidR="00491996">
        <w:rPr>
          <w:rFonts w:ascii="David" w:eastAsia="Calibri" w:hAnsi="David" w:hint="cs"/>
          <w:noProof w:val="0"/>
          <w:rtl/>
        </w:rPr>
        <w:t>ב</w:t>
      </w:r>
      <w:r w:rsidR="00590749" w:rsidRPr="005658F0">
        <w:rPr>
          <w:rFonts w:ascii="David" w:eastAsia="Calibri" w:hAnsi="David" w:hint="cs"/>
          <w:noProof w:val="0"/>
          <w:rtl/>
        </w:rPr>
        <w:t xml:space="preserve">כתב ידו </w:t>
      </w:r>
      <w:r w:rsidR="00452149" w:rsidRPr="005658F0">
        <w:rPr>
          <w:rFonts w:ascii="David" w:eastAsia="Calibri" w:hAnsi="David" w:hint="cs"/>
          <w:noProof w:val="0"/>
          <w:rtl/>
        </w:rPr>
        <w:t xml:space="preserve"> </w:t>
      </w:r>
      <w:r w:rsidR="002C4A8B" w:rsidRPr="005658F0">
        <w:rPr>
          <w:rFonts w:ascii="David" w:eastAsia="Calibri" w:hAnsi="David" w:hint="cs"/>
          <w:noProof w:val="0"/>
          <w:rtl/>
        </w:rPr>
        <w:t>(עמ' 9 ש' 8 לפרוטוקול</w:t>
      </w:r>
      <w:r w:rsidR="00992C31" w:rsidRPr="005658F0">
        <w:rPr>
          <w:rFonts w:ascii="David" w:eastAsia="Calibri" w:hAnsi="David" w:hint="cs"/>
          <w:noProof w:val="0"/>
          <w:rtl/>
        </w:rPr>
        <w:t>; עמ' 33 ש' 33-35 לפרוטוקול</w:t>
      </w:r>
      <w:r w:rsidR="002C4A8B" w:rsidRPr="005658F0">
        <w:rPr>
          <w:rFonts w:ascii="David" w:eastAsia="Calibri" w:hAnsi="David" w:hint="cs"/>
          <w:noProof w:val="0"/>
          <w:rtl/>
        </w:rPr>
        <w:t>)</w:t>
      </w:r>
      <w:r w:rsidR="00491996">
        <w:rPr>
          <w:rFonts w:ascii="David" w:eastAsia="Calibri" w:hAnsi="David" w:hint="cs"/>
          <w:noProof w:val="0"/>
          <w:rtl/>
        </w:rPr>
        <w:t>.</w:t>
      </w:r>
    </w:p>
    <w:p w:rsidR="005F1F75" w:rsidRDefault="00491996" w:rsidP="00491996">
      <w:pPr>
        <w:pStyle w:val="ac"/>
        <w:spacing w:before="100" w:beforeAutospacing="1" w:after="240" w:line="360" w:lineRule="auto"/>
        <w:ind w:firstLine="720"/>
        <w:jc w:val="both"/>
        <w:rPr>
          <w:rFonts w:ascii="David" w:eastAsia="Calibri" w:hAnsi="David"/>
          <w:noProof w:val="0"/>
        </w:rPr>
      </w:pPr>
      <w:r>
        <w:rPr>
          <w:rFonts w:ascii="David" w:eastAsia="Calibri" w:hAnsi="David" w:hint="cs"/>
          <w:noProof w:val="0"/>
          <w:rtl/>
        </w:rPr>
        <w:t xml:space="preserve">עו"ד נח </w:t>
      </w:r>
      <w:r w:rsidR="002C4A8B">
        <w:rPr>
          <w:rFonts w:ascii="David" w:eastAsia="Calibri" w:hAnsi="David" w:hint="cs"/>
          <w:noProof w:val="0"/>
          <w:rtl/>
        </w:rPr>
        <w:t>הבהירה ל</w:t>
      </w:r>
      <w:r>
        <w:rPr>
          <w:rFonts w:ascii="David" w:eastAsia="Calibri" w:hAnsi="David" w:hint="cs"/>
          <w:noProof w:val="0"/>
          <w:rtl/>
        </w:rPr>
        <w:t>מנוח</w:t>
      </w:r>
      <w:r w:rsidR="002C4A8B">
        <w:rPr>
          <w:rFonts w:ascii="David" w:eastAsia="Calibri" w:hAnsi="David" w:hint="cs"/>
          <w:noProof w:val="0"/>
          <w:rtl/>
        </w:rPr>
        <w:t xml:space="preserve"> המצב המשפטי</w:t>
      </w:r>
      <w:r>
        <w:rPr>
          <w:rFonts w:ascii="David" w:eastAsia="Calibri" w:hAnsi="David" w:hint="cs"/>
          <w:noProof w:val="0"/>
          <w:rtl/>
        </w:rPr>
        <w:t xml:space="preserve"> בהתייחס</w:t>
      </w:r>
      <w:r w:rsidR="002C4A8B">
        <w:rPr>
          <w:rFonts w:ascii="David" w:eastAsia="Calibri" w:hAnsi="David" w:hint="cs"/>
          <w:noProof w:val="0"/>
          <w:rtl/>
        </w:rPr>
        <w:t>:</w:t>
      </w:r>
    </w:p>
    <w:p w:rsidR="002C4A8B" w:rsidRPr="002C4A8B" w:rsidRDefault="002C4A8B" w:rsidP="005B0952">
      <w:pPr>
        <w:pStyle w:val="ac"/>
        <w:spacing w:before="100" w:beforeAutospacing="1" w:after="240" w:line="360" w:lineRule="auto"/>
        <w:ind w:left="1440"/>
        <w:jc w:val="both"/>
        <w:rPr>
          <w:rFonts w:ascii="David" w:eastAsia="Calibri" w:hAnsi="David"/>
          <w:b/>
          <w:bCs/>
          <w:noProof w:val="0"/>
          <w:rtl/>
        </w:rPr>
      </w:pPr>
      <w:r w:rsidRPr="002C4A8B">
        <w:rPr>
          <w:rFonts w:ascii="Arial" w:hAnsi="Arial" w:hint="cs"/>
          <w:b/>
          <w:bCs/>
          <w:rtl/>
        </w:rPr>
        <w:t>"</w:t>
      </w:r>
      <w:r w:rsidRPr="002C4A8B">
        <w:rPr>
          <w:rFonts w:ascii="Arial" w:hAnsi="Arial"/>
          <w:b/>
          <w:bCs/>
          <w:rtl/>
        </w:rPr>
        <w:t xml:space="preserve">הסברתי לו </w:t>
      </w:r>
      <w:bookmarkStart w:id="0" w:name="_ETM_Q_422222"/>
      <w:bookmarkEnd w:id="0"/>
      <w:r w:rsidRPr="002C4A8B">
        <w:rPr>
          <w:rFonts w:ascii="Arial" w:hAnsi="Arial"/>
          <w:b/>
          <w:bCs/>
          <w:rtl/>
        </w:rPr>
        <w:t>את השינויים בחוק, אמרתי לו שהחוק שונה והוא אמר שמטרתו היא ששלושת הילדים יקבלו חלקים שווים בעיזבון</w:t>
      </w:r>
      <w:bookmarkStart w:id="1" w:name="_ETM_Q_433547"/>
      <w:bookmarkEnd w:id="1"/>
      <w:r w:rsidRPr="002C4A8B">
        <w:rPr>
          <w:rFonts w:ascii="Arial" w:hAnsi="Arial"/>
          <w:b/>
          <w:bCs/>
          <w:rtl/>
        </w:rPr>
        <w:t xml:space="preserve"> שהוא ואשתו שמרו ולכן גם אם כבודה תראה </w:t>
      </w:r>
      <w:bookmarkStart w:id="2" w:name="_ETM_Q_442514"/>
      <w:bookmarkEnd w:id="2"/>
      <w:r w:rsidRPr="002C4A8B">
        <w:rPr>
          <w:rFonts w:ascii="Arial" w:hAnsi="Arial"/>
          <w:b/>
          <w:bCs/>
          <w:rtl/>
        </w:rPr>
        <w:t xml:space="preserve">שישנו סעיף בצוואה שאם מישהו יתנגד, כך וכך יהיה. </w:t>
      </w:r>
      <w:bookmarkStart w:id="3" w:name="_ETM_Q_448818"/>
      <w:bookmarkEnd w:id="3"/>
      <w:r w:rsidRPr="002C4A8B">
        <w:rPr>
          <w:rFonts w:ascii="Arial" w:hAnsi="Arial"/>
          <w:b/>
          <w:bCs/>
          <w:rtl/>
        </w:rPr>
        <w:t xml:space="preserve">עכשיו, הוא גם אמר לי את הסיבה שבגללה הצוואה נחתמה </w:t>
      </w:r>
      <w:bookmarkStart w:id="4" w:name="_ETM_Q_448694"/>
      <w:bookmarkEnd w:id="4"/>
      <w:r w:rsidRPr="002C4A8B">
        <w:rPr>
          <w:rFonts w:ascii="Arial" w:hAnsi="Arial"/>
          <w:b/>
          <w:bCs/>
          <w:rtl/>
        </w:rPr>
        <w:t xml:space="preserve">בזמנו. הוא אמר שהיחסים עם אשתו של הבן לא </w:t>
      </w:r>
      <w:bookmarkStart w:id="5" w:name="_ETM_Q_457733"/>
      <w:bookmarkEnd w:id="5"/>
      <w:r w:rsidRPr="002C4A8B">
        <w:rPr>
          <w:rFonts w:ascii="Arial" w:hAnsi="Arial"/>
          <w:b/>
          <w:bCs/>
          <w:rtl/>
        </w:rPr>
        <w:t xml:space="preserve">היו טובים והיום זה אחרת ולכן, הוא מבקש לשנות </w:t>
      </w:r>
      <w:bookmarkStart w:id="6" w:name="_ETM_Q_459285"/>
      <w:bookmarkEnd w:id="6"/>
      <w:r w:rsidRPr="002C4A8B">
        <w:rPr>
          <w:rFonts w:ascii="Arial" w:hAnsi="Arial"/>
          <w:b/>
          <w:bCs/>
          <w:rtl/>
        </w:rPr>
        <w:t>א</w:t>
      </w:r>
      <w:r w:rsidR="00983A63">
        <w:rPr>
          <w:rFonts w:ascii="Arial" w:hAnsi="Arial"/>
          <w:b/>
          <w:bCs/>
          <w:rtl/>
        </w:rPr>
        <w:t>ת הצוואה.</w:t>
      </w:r>
      <w:r w:rsidRPr="002C4A8B">
        <w:rPr>
          <w:rFonts w:ascii="David" w:eastAsia="Calibri" w:hAnsi="David" w:hint="cs"/>
          <w:b/>
          <w:bCs/>
          <w:noProof w:val="0"/>
          <w:rtl/>
        </w:rPr>
        <w:t>"</w:t>
      </w:r>
    </w:p>
    <w:p w:rsidR="002C4A8B" w:rsidRDefault="002C4A8B" w:rsidP="005B0952">
      <w:pPr>
        <w:pStyle w:val="ac"/>
        <w:spacing w:before="100" w:beforeAutospacing="1" w:after="240" w:line="360" w:lineRule="auto"/>
        <w:ind w:firstLine="720"/>
        <w:jc w:val="both"/>
        <w:rPr>
          <w:rFonts w:ascii="David" w:eastAsia="Calibri" w:hAnsi="David"/>
          <w:noProof w:val="0"/>
          <w:rtl/>
        </w:rPr>
      </w:pPr>
      <w:r>
        <w:rPr>
          <w:rFonts w:ascii="David" w:eastAsia="Calibri" w:hAnsi="David" w:hint="cs"/>
          <w:noProof w:val="0"/>
          <w:rtl/>
        </w:rPr>
        <w:t>עמ'</w:t>
      </w:r>
      <w:r w:rsidR="00F6289D">
        <w:rPr>
          <w:rFonts w:ascii="David" w:eastAsia="Calibri" w:hAnsi="David" w:hint="cs"/>
          <w:noProof w:val="0"/>
          <w:rtl/>
        </w:rPr>
        <w:t xml:space="preserve"> </w:t>
      </w:r>
      <w:r>
        <w:rPr>
          <w:rFonts w:ascii="David" w:eastAsia="Calibri" w:hAnsi="David" w:hint="cs"/>
          <w:noProof w:val="0"/>
          <w:rtl/>
        </w:rPr>
        <w:t>10 ש' 12-17 לפרוטוקול</w:t>
      </w:r>
    </w:p>
    <w:p w:rsidR="00992C31" w:rsidRPr="005658F0" w:rsidRDefault="005B0952" w:rsidP="00C97ECE">
      <w:pPr>
        <w:spacing w:before="100" w:beforeAutospacing="1" w:after="240" w:line="360" w:lineRule="auto"/>
        <w:ind w:left="720" w:hanging="720"/>
        <w:jc w:val="both"/>
        <w:rPr>
          <w:rFonts w:ascii="David" w:eastAsia="Calibri" w:hAnsi="David"/>
          <w:noProof w:val="0"/>
        </w:rPr>
      </w:pPr>
      <w:r>
        <w:rPr>
          <w:rFonts w:ascii="David" w:eastAsia="Calibri" w:hAnsi="David" w:hint="cs"/>
          <w:noProof w:val="0"/>
          <w:rtl/>
        </w:rPr>
        <w:t>1</w:t>
      </w:r>
      <w:r w:rsidR="00A137BF">
        <w:rPr>
          <w:rFonts w:ascii="David" w:eastAsia="Calibri" w:hAnsi="David" w:hint="cs"/>
          <w:noProof w:val="0"/>
          <w:rtl/>
        </w:rPr>
        <w:t>6</w:t>
      </w:r>
      <w:r>
        <w:rPr>
          <w:rFonts w:ascii="David" w:eastAsia="Calibri" w:hAnsi="David" w:hint="cs"/>
          <w:noProof w:val="0"/>
          <w:rtl/>
        </w:rPr>
        <w:t>.</w:t>
      </w:r>
      <w:r>
        <w:rPr>
          <w:rFonts w:ascii="David" w:eastAsia="Calibri" w:hAnsi="David" w:hint="cs"/>
          <w:noProof w:val="0"/>
          <w:rtl/>
        </w:rPr>
        <w:tab/>
      </w:r>
      <w:r w:rsidR="002A1856" w:rsidRPr="005658F0">
        <w:rPr>
          <w:rFonts w:ascii="David" w:eastAsia="Calibri" w:hAnsi="David" w:hint="cs"/>
          <w:noProof w:val="0"/>
          <w:rtl/>
        </w:rPr>
        <w:t xml:space="preserve">התובע, מר </w:t>
      </w:r>
      <w:r w:rsidR="00C97ECE">
        <w:rPr>
          <w:rFonts w:ascii="David" w:eastAsia="Calibri" w:hAnsi="David" w:hint="cs"/>
          <w:noProof w:val="0"/>
          <w:rtl/>
        </w:rPr>
        <w:t>א.ב</w:t>
      </w:r>
      <w:r w:rsidR="00C33E8F" w:rsidRPr="005658F0">
        <w:rPr>
          <w:rFonts w:ascii="David" w:eastAsia="Calibri" w:hAnsi="David" w:hint="cs"/>
          <w:noProof w:val="0"/>
          <w:rtl/>
        </w:rPr>
        <w:t xml:space="preserve"> </w:t>
      </w:r>
      <w:r w:rsidR="003556C1" w:rsidRPr="005658F0">
        <w:rPr>
          <w:rFonts w:ascii="David" w:eastAsia="Calibri" w:hAnsi="David" w:hint="cs"/>
          <w:noProof w:val="0"/>
          <w:rtl/>
        </w:rPr>
        <w:t>א</w:t>
      </w:r>
      <w:r w:rsidR="00C97ECE">
        <w:rPr>
          <w:rFonts w:ascii="David" w:eastAsia="Calibri" w:hAnsi="David" w:hint="cs"/>
          <w:noProof w:val="0"/>
          <w:rtl/>
        </w:rPr>
        <w:t>.</w:t>
      </w:r>
      <w:r w:rsidR="003556C1" w:rsidRPr="005658F0">
        <w:rPr>
          <w:rFonts w:ascii="David" w:eastAsia="Calibri" w:hAnsi="David" w:hint="cs"/>
          <w:noProof w:val="0"/>
          <w:rtl/>
        </w:rPr>
        <w:t xml:space="preserve"> </w:t>
      </w:r>
      <w:r w:rsidR="004444EA" w:rsidRPr="005658F0">
        <w:rPr>
          <w:rFonts w:ascii="David" w:eastAsia="Calibri" w:hAnsi="David" w:hint="cs"/>
          <w:noProof w:val="0"/>
          <w:rtl/>
        </w:rPr>
        <w:t>צ</w:t>
      </w:r>
      <w:r w:rsidR="00C128DF" w:rsidRPr="005658F0">
        <w:rPr>
          <w:rFonts w:ascii="David" w:eastAsia="Calibri" w:hAnsi="David" w:hint="cs"/>
          <w:noProof w:val="0"/>
          <w:rtl/>
        </w:rPr>
        <w:t>יין בעדותו</w:t>
      </w:r>
      <w:r w:rsidR="003556C1" w:rsidRPr="005658F0">
        <w:rPr>
          <w:rFonts w:ascii="David" w:eastAsia="Calibri" w:hAnsi="David" w:hint="cs"/>
          <w:noProof w:val="0"/>
          <w:rtl/>
        </w:rPr>
        <w:t xml:space="preserve"> כי בהמשך לשיחות שקיים עם אימו המנוחה אמרה לו האם כי היא מתכוונת לשנות הצוואה ההדדית (ראה עמ' 8 ש'  1-8 לפרוטוקול;</w:t>
      </w:r>
      <w:r w:rsidR="00CC64B4" w:rsidRPr="005658F0">
        <w:rPr>
          <w:rFonts w:ascii="David" w:eastAsia="Calibri" w:hAnsi="David" w:hint="cs"/>
          <w:noProof w:val="0"/>
          <w:rtl/>
        </w:rPr>
        <w:t xml:space="preserve"> </w:t>
      </w:r>
      <w:r w:rsidR="003556C1" w:rsidRPr="005658F0">
        <w:rPr>
          <w:rFonts w:ascii="David" w:eastAsia="Calibri" w:hAnsi="David" w:hint="cs"/>
          <w:noProof w:val="0"/>
          <w:rtl/>
        </w:rPr>
        <w:t>עמ' 7 לפרוטוקול ש' 1</w:t>
      </w:r>
      <w:r w:rsidR="00C33E8F" w:rsidRPr="005658F0">
        <w:rPr>
          <w:rFonts w:ascii="David" w:eastAsia="Calibri" w:hAnsi="David" w:hint="cs"/>
          <w:noProof w:val="0"/>
          <w:rtl/>
        </w:rPr>
        <w:t>4-20). בפועל לא שינתה האם את הצוואה, למרות</w:t>
      </w:r>
      <w:r w:rsidR="00452149" w:rsidRPr="005658F0">
        <w:rPr>
          <w:rFonts w:ascii="David" w:eastAsia="Calibri" w:hAnsi="David" w:hint="cs"/>
          <w:noProof w:val="0"/>
          <w:rtl/>
        </w:rPr>
        <w:t xml:space="preserve"> שידעה כי היא חולה במחלה סופנית</w:t>
      </w:r>
      <w:r w:rsidR="00392659" w:rsidRPr="005658F0">
        <w:rPr>
          <w:rFonts w:ascii="David" w:eastAsia="Calibri" w:hAnsi="David" w:hint="cs"/>
          <w:noProof w:val="0"/>
          <w:rtl/>
        </w:rPr>
        <w:t>.</w:t>
      </w:r>
    </w:p>
    <w:p w:rsidR="005F1F75" w:rsidRPr="000732A3" w:rsidRDefault="00392659" w:rsidP="003003ED">
      <w:pPr>
        <w:spacing w:line="360" w:lineRule="auto"/>
        <w:ind w:left="720"/>
        <w:rPr>
          <w:rtl/>
        </w:rPr>
      </w:pPr>
      <w:r>
        <w:rPr>
          <w:rFonts w:hint="cs"/>
          <w:rtl/>
        </w:rPr>
        <w:t xml:space="preserve">ראה לענין </w:t>
      </w:r>
      <w:r w:rsidR="00095D7E">
        <w:rPr>
          <w:rFonts w:hint="cs"/>
          <w:rtl/>
        </w:rPr>
        <w:t xml:space="preserve">זה גם </w:t>
      </w:r>
      <w:r w:rsidR="00C33E8F" w:rsidRPr="000732A3">
        <w:rPr>
          <w:rFonts w:hint="cs"/>
          <w:rtl/>
        </w:rPr>
        <w:t xml:space="preserve">עדותה של הבת </w:t>
      </w:r>
      <w:r w:rsidR="00C97ECE">
        <w:rPr>
          <w:rFonts w:hint="cs"/>
          <w:rtl/>
        </w:rPr>
        <w:t>ו.</w:t>
      </w:r>
      <w:r w:rsidR="00C33E8F" w:rsidRPr="000732A3">
        <w:rPr>
          <w:rFonts w:hint="cs"/>
          <w:rtl/>
        </w:rPr>
        <w:t xml:space="preserve"> </w:t>
      </w:r>
      <w:r w:rsidR="00C97ECE">
        <w:rPr>
          <w:rFonts w:hint="cs"/>
          <w:rtl/>
        </w:rPr>
        <w:t>ל.</w:t>
      </w:r>
      <w:r w:rsidR="00C33E8F" w:rsidRPr="000732A3">
        <w:rPr>
          <w:rFonts w:hint="cs"/>
          <w:rtl/>
        </w:rPr>
        <w:t xml:space="preserve"> </w:t>
      </w:r>
      <w:r w:rsidR="00095D7E">
        <w:rPr>
          <w:rFonts w:hint="cs"/>
          <w:rtl/>
        </w:rPr>
        <w:t xml:space="preserve">אשר </w:t>
      </w:r>
      <w:r w:rsidR="00C33E8F" w:rsidRPr="000732A3">
        <w:rPr>
          <w:rFonts w:hint="cs"/>
          <w:rtl/>
        </w:rPr>
        <w:t xml:space="preserve">העידה  </w:t>
      </w:r>
      <w:r w:rsidR="00D5142F" w:rsidRPr="000732A3">
        <w:rPr>
          <w:rFonts w:hint="cs"/>
          <w:rtl/>
        </w:rPr>
        <w:t>כי שמעה מאימה בין השנים 1992-1996 כי היא רוצה לשנות צוואתה. (עמ' 25 ש' 29-31 לפרוטוקול).</w:t>
      </w:r>
    </w:p>
    <w:p w:rsidR="00D5142F" w:rsidRDefault="005B0952" w:rsidP="00A137BF">
      <w:pPr>
        <w:spacing w:before="100" w:beforeAutospacing="1" w:after="240" w:line="360" w:lineRule="auto"/>
        <w:ind w:left="720" w:hanging="720"/>
        <w:jc w:val="both"/>
        <w:rPr>
          <w:rFonts w:ascii="David" w:eastAsia="Calibri" w:hAnsi="David"/>
          <w:noProof w:val="0"/>
          <w:rtl/>
        </w:rPr>
      </w:pPr>
      <w:r>
        <w:rPr>
          <w:rFonts w:ascii="David" w:eastAsia="Calibri" w:hAnsi="David" w:hint="cs"/>
          <w:noProof w:val="0"/>
          <w:rtl/>
        </w:rPr>
        <w:t>1</w:t>
      </w:r>
      <w:r w:rsidR="00A137BF">
        <w:rPr>
          <w:rFonts w:ascii="David" w:eastAsia="Calibri" w:hAnsi="David" w:hint="cs"/>
          <w:noProof w:val="0"/>
          <w:rtl/>
        </w:rPr>
        <w:t>7</w:t>
      </w:r>
      <w:r>
        <w:rPr>
          <w:rFonts w:ascii="David" w:eastAsia="Calibri" w:hAnsi="David" w:hint="cs"/>
          <w:noProof w:val="0"/>
          <w:rtl/>
        </w:rPr>
        <w:t>.</w:t>
      </w:r>
      <w:r>
        <w:rPr>
          <w:rFonts w:ascii="David" w:eastAsia="Calibri" w:hAnsi="David" w:hint="cs"/>
          <w:noProof w:val="0"/>
          <w:rtl/>
        </w:rPr>
        <w:tab/>
      </w:r>
      <w:r w:rsidR="00477BB4" w:rsidRPr="00392659">
        <w:rPr>
          <w:rFonts w:ascii="David" w:eastAsia="Calibri" w:hAnsi="David" w:hint="cs"/>
          <w:noProof w:val="0"/>
          <w:rtl/>
        </w:rPr>
        <w:t xml:space="preserve">משכך ונוכח כל שנאמר לעיל, הוראות הדין והתנהלות המנוח </w:t>
      </w:r>
      <w:r w:rsidR="00477BB4" w:rsidRPr="00392659">
        <w:rPr>
          <w:rFonts w:ascii="David" w:eastAsia="Calibri" w:hAnsi="David"/>
          <w:noProof w:val="0"/>
          <w:rtl/>
        </w:rPr>
        <w:t>–</w:t>
      </w:r>
      <w:r w:rsidR="00477BB4" w:rsidRPr="00392659">
        <w:rPr>
          <w:rFonts w:ascii="David" w:eastAsia="Calibri" w:hAnsi="David" w:hint="cs"/>
          <w:noProof w:val="0"/>
          <w:rtl/>
        </w:rPr>
        <w:t xml:space="preserve"> נחה דעתי לקבוע כי הצוואה ההדדית והמשותפת שעשו המנוחים יחדיו ב-1982 </w:t>
      </w:r>
      <w:r w:rsidR="00A137BF">
        <w:rPr>
          <w:rFonts w:ascii="David" w:eastAsia="Calibri" w:hAnsi="David" w:hint="cs"/>
          <w:noProof w:val="0"/>
          <w:rtl/>
        </w:rPr>
        <w:t xml:space="preserve">, </w:t>
      </w:r>
      <w:r w:rsidR="00477BB4" w:rsidRPr="00A137BF">
        <w:rPr>
          <w:rFonts w:ascii="David" w:eastAsia="Calibri" w:hAnsi="David" w:hint="cs"/>
          <w:b/>
          <w:bCs/>
          <w:noProof w:val="0"/>
          <w:u w:val="single"/>
          <w:rtl/>
        </w:rPr>
        <w:t>לא</w:t>
      </w:r>
      <w:r w:rsidR="00477BB4" w:rsidRPr="00392659">
        <w:rPr>
          <w:rFonts w:ascii="David" w:eastAsia="Calibri" w:hAnsi="David" w:hint="cs"/>
          <w:noProof w:val="0"/>
          <w:rtl/>
        </w:rPr>
        <w:t xml:space="preserve"> שללה את יכולתו של </w:t>
      </w:r>
      <w:r w:rsidR="00392659" w:rsidRPr="00392659">
        <w:rPr>
          <w:rFonts w:ascii="David" w:eastAsia="Calibri" w:hAnsi="David" w:hint="cs"/>
          <w:noProof w:val="0"/>
          <w:rtl/>
        </w:rPr>
        <w:t>ה</w:t>
      </w:r>
      <w:r w:rsidR="00477BB4" w:rsidRPr="00392659">
        <w:rPr>
          <w:rFonts w:ascii="David" w:eastAsia="Calibri" w:hAnsi="David" w:hint="cs"/>
          <w:noProof w:val="0"/>
          <w:rtl/>
        </w:rPr>
        <w:t>מנוח לערו</w:t>
      </w:r>
      <w:r w:rsidR="00552FC4" w:rsidRPr="00392659">
        <w:rPr>
          <w:rFonts w:ascii="David" w:eastAsia="Calibri" w:hAnsi="David" w:hint="cs"/>
          <w:noProof w:val="0"/>
          <w:rtl/>
        </w:rPr>
        <w:t>ך</w:t>
      </w:r>
      <w:r w:rsidR="00477BB4" w:rsidRPr="00392659">
        <w:rPr>
          <w:rFonts w:ascii="David" w:eastAsia="Calibri" w:hAnsi="David" w:hint="cs"/>
          <w:noProof w:val="0"/>
          <w:rtl/>
        </w:rPr>
        <w:t xml:space="preserve"> </w:t>
      </w:r>
      <w:r w:rsidR="00552FC4" w:rsidRPr="00392659">
        <w:rPr>
          <w:rFonts w:ascii="David" w:eastAsia="Calibri" w:hAnsi="David" w:hint="cs"/>
          <w:noProof w:val="0"/>
          <w:rtl/>
        </w:rPr>
        <w:t>ה</w:t>
      </w:r>
      <w:r w:rsidR="00477BB4" w:rsidRPr="00392659">
        <w:rPr>
          <w:rFonts w:ascii="David" w:eastAsia="Calibri" w:hAnsi="David" w:hint="cs"/>
          <w:noProof w:val="0"/>
          <w:rtl/>
        </w:rPr>
        <w:t xml:space="preserve">צוואה מאוחרת . </w:t>
      </w:r>
    </w:p>
    <w:p w:rsidR="003003ED" w:rsidRPr="00392659" w:rsidRDefault="003003ED" w:rsidP="00A137BF">
      <w:pPr>
        <w:spacing w:before="100" w:beforeAutospacing="1" w:after="240" w:line="360" w:lineRule="auto"/>
        <w:ind w:left="720" w:hanging="720"/>
        <w:jc w:val="both"/>
        <w:rPr>
          <w:rFonts w:ascii="David" w:eastAsia="Calibri" w:hAnsi="David"/>
          <w:noProof w:val="0"/>
          <w:rtl/>
        </w:rPr>
      </w:pPr>
    </w:p>
    <w:p w:rsidR="008E2679" w:rsidRDefault="00CC7F7A" w:rsidP="008E2679">
      <w:pPr>
        <w:spacing w:before="100" w:beforeAutospacing="1" w:after="240" w:line="360" w:lineRule="auto"/>
        <w:jc w:val="both"/>
        <w:rPr>
          <w:rFonts w:ascii="David" w:eastAsia="Calibri" w:hAnsi="David"/>
          <w:noProof w:val="0"/>
          <w:rtl/>
        </w:rPr>
      </w:pPr>
      <w:r w:rsidRPr="00CC7F7A">
        <w:rPr>
          <w:rFonts w:ascii="David" w:eastAsia="Calibri" w:hAnsi="David" w:hint="cs"/>
          <w:b/>
          <w:bCs/>
          <w:noProof w:val="0"/>
          <w:u w:val="single"/>
          <w:rtl/>
        </w:rPr>
        <w:lastRenderedPageBreak/>
        <w:t>"יורש אחר יורש" או "יורש במקום יורש"</w:t>
      </w:r>
    </w:p>
    <w:p w:rsidR="00095D7E" w:rsidRDefault="006A7034" w:rsidP="00A137BF">
      <w:pPr>
        <w:spacing w:before="100" w:beforeAutospacing="1" w:after="240" w:line="360" w:lineRule="auto"/>
        <w:ind w:left="720" w:hanging="720"/>
        <w:jc w:val="both"/>
        <w:rPr>
          <w:rFonts w:ascii="David" w:eastAsia="Calibri" w:hAnsi="David"/>
          <w:noProof w:val="0"/>
          <w:rtl/>
        </w:rPr>
      </w:pPr>
      <w:r>
        <w:rPr>
          <w:rFonts w:ascii="David" w:eastAsia="Calibri" w:hAnsi="David" w:hint="cs"/>
          <w:noProof w:val="0"/>
          <w:rtl/>
        </w:rPr>
        <w:t>1</w:t>
      </w:r>
      <w:r w:rsidR="00A137BF">
        <w:rPr>
          <w:rFonts w:ascii="David" w:eastAsia="Calibri" w:hAnsi="David" w:hint="cs"/>
          <w:noProof w:val="0"/>
          <w:rtl/>
        </w:rPr>
        <w:t>8</w:t>
      </w:r>
      <w:r>
        <w:rPr>
          <w:rFonts w:ascii="David" w:eastAsia="Calibri" w:hAnsi="David" w:hint="cs"/>
          <w:noProof w:val="0"/>
          <w:rtl/>
        </w:rPr>
        <w:t>.</w:t>
      </w:r>
      <w:r w:rsidR="008E2679">
        <w:rPr>
          <w:rFonts w:ascii="David" w:eastAsia="Calibri" w:hAnsi="David" w:hint="cs"/>
          <w:noProof w:val="0"/>
          <w:rtl/>
        </w:rPr>
        <w:tab/>
      </w:r>
      <w:r w:rsidR="000732A3" w:rsidRPr="00095D7E">
        <w:rPr>
          <w:rFonts w:ascii="David" w:eastAsia="Calibri" w:hAnsi="David" w:hint="cs"/>
          <w:noProof w:val="0"/>
          <w:rtl/>
        </w:rPr>
        <w:t xml:space="preserve">א.    </w:t>
      </w:r>
      <w:r>
        <w:rPr>
          <w:rFonts w:ascii="David" w:eastAsia="Calibri" w:hAnsi="David"/>
          <w:noProof w:val="0"/>
          <w:rtl/>
        </w:rPr>
        <w:tab/>
      </w:r>
      <w:r w:rsidR="00CC7F7A" w:rsidRPr="00095D7E">
        <w:rPr>
          <w:rFonts w:ascii="David" w:eastAsia="Calibri" w:hAnsi="David" w:hint="cs"/>
          <w:noProof w:val="0"/>
          <w:rtl/>
        </w:rPr>
        <w:t>הצוואה ההדדית קבעה מ</w:t>
      </w:r>
      <w:r w:rsidR="00D45358" w:rsidRPr="00095D7E">
        <w:rPr>
          <w:rFonts w:ascii="David" w:eastAsia="Calibri" w:hAnsi="David" w:hint="cs"/>
          <w:noProof w:val="0"/>
          <w:rtl/>
        </w:rPr>
        <w:t>ס</w:t>
      </w:r>
      <w:r w:rsidR="00CC7F7A" w:rsidRPr="00095D7E">
        <w:rPr>
          <w:rFonts w:ascii="David" w:eastAsia="Calibri" w:hAnsi="David" w:hint="cs"/>
          <w:noProof w:val="0"/>
          <w:rtl/>
        </w:rPr>
        <w:t xml:space="preserve">פר אופציות לתחולתה. ראה למשל </w:t>
      </w:r>
      <w:r w:rsidR="00D45358" w:rsidRPr="00095D7E">
        <w:rPr>
          <w:rFonts w:ascii="David" w:eastAsia="Calibri" w:hAnsi="David" w:hint="cs"/>
          <w:noProof w:val="0"/>
          <w:rtl/>
        </w:rPr>
        <w:t>סע</w:t>
      </w:r>
      <w:r w:rsidR="008E2679">
        <w:rPr>
          <w:rFonts w:ascii="David" w:eastAsia="Calibri" w:hAnsi="David" w:hint="cs"/>
          <w:noProof w:val="0"/>
          <w:rtl/>
        </w:rPr>
        <w:t xml:space="preserve">יפים </w:t>
      </w:r>
      <w:r w:rsidR="00D45358" w:rsidRPr="00095D7E">
        <w:rPr>
          <w:rFonts w:ascii="David" w:eastAsia="Calibri" w:hAnsi="David" w:hint="cs"/>
          <w:noProof w:val="0"/>
          <w:rtl/>
        </w:rPr>
        <w:t xml:space="preserve"> 1,</w:t>
      </w:r>
      <w:r w:rsidR="002B42A0" w:rsidRPr="00095D7E">
        <w:rPr>
          <w:rFonts w:ascii="David" w:eastAsia="Calibri" w:hAnsi="David" w:hint="cs"/>
          <w:noProof w:val="0"/>
          <w:rtl/>
        </w:rPr>
        <w:t xml:space="preserve"> 2, </w:t>
      </w:r>
      <w:r w:rsidR="00D45358" w:rsidRPr="00095D7E">
        <w:rPr>
          <w:rFonts w:ascii="David" w:eastAsia="Calibri" w:hAnsi="David" w:hint="cs"/>
          <w:noProof w:val="0"/>
          <w:rtl/>
        </w:rPr>
        <w:t xml:space="preserve"> 3   ו-4 </w:t>
      </w:r>
      <w:r w:rsidR="008E2679">
        <w:rPr>
          <w:rFonts w:ascii="David" w:eastAsia="Calibri" w:hAnsi="David"/>
          <w:noProof w:val="0"/>
          <w:rtl/>
        </w:rPr>
        <w:tab/>
      </w:r>
      <w:r w:rsidR="00D45358" w:rsidRPr="00095D7E">
        <w:rPr>
          <w:rFonts w:ascii="David" w:eastAsia="Calibri" w:hAnsi="David" w:hint="cs"/>
          <w:noProof w:val="0"/>
          <w:rtl/>
        </w:rPr>
        <w:t>לצוואה ההדדית</w:t>
      </w:r>
      <w:r w:rsidR="000732A3" w:rsidRPr="00095D7E">
        <w:rPr>
          <w:rFonts w:ascii="David" w:eastAsia="Calibri" w:hAnsi="David" w:hint="cs"/>
          <w:noProof w:val="0"/>
          <w:rtl/>
        </w:rPr>
        <w:t xml:space="preserve">.  </w:t>
      </w:r>
      <w:r w:rsidR="00D45358" w:rsidRPr="00095D7E">
        <w:rPr>
          <w:rFonts w:ascii="David" w:eastAsia="Calibri" w:hAnsi="David" w:hint="cs"/>
          <w:noProof w:val="0"/>
          <w:rtl/>
        </w:rPr>
        <w:t>ב</w:t>
      </w:r>
      <w:r w:rsidR="008E2679">
        <w:rPr>
          <w:rFonts w:ascii="David" w:eastAsia="Calibri" w:hAnsi="David" w:hint="cs"/>
          <w:noProof w:val="0"/>
          <w:rtl/>
        </w:rPr>
        <w:t>פועל,</w:t>
      </w:r>
      <w:r w:rsidR="00D45358" w:rsidRPr="00095D7E">
        <w:rPr>
          <w:rFonts w:ascii="David" w:eastAsia="Calibri" w:hAnsi="David" w:hint="cs"/>
          <w:noProof w:val="0"/>
          <w:rtl/>
        </w:rPr>
        <w:t xml:space="preserve"> נפטרה המנוחה טרם המנוח</w:t>
      </w:r>
      <w:r w:rsidR="008E2679">
        <w:rPr>
          <w:rFonts w:ascii="David" w:eastAsia="Calibri" w:hAnsi="David" w:hint="cs"/>
          <w:noProof w:val="0"/>
          <w:rtl/>
        </w:rPr>
        <w:t xml:space="preserve">, וזה ערך צוואה חדשה לאחר </w:t>
      </w:r>
      <w:r>
        <w:rPr>
          <w:rFonts w:ascii="David" w:eastAsia="Calibri" w:hAnsi="David" w:hint="cs"/>
          <w:noProof w:val="0"/>
          <w:rtl/>
        </w:rPr>
        <w:t xml:space="preserve">               </w:t>
      </w:r>
      <w:r w:rsidR="008E2679">
        <w:rPr>
          <w:rFonts w:ascii="David" w:eastAsia="Calibri" w:hAnsi="David"/>
          <w:noProof w:val="0"/>
          <w:rtl/>
        </w:rPr>
        <w:tab/>
      </w:r>
      <w:r w:rsidR="008E2679">
        <w:rPr>
          <w:rFonts w:ascii="David" w:eastAsia="Calibri" w:hAnsi="David" w:hint="cs"/>
          <w:noProof w:val="0"/>
          <w:rtl/>
        </w:rPr>
        <w:t>פטירתה.</w:t>
      </w:r>
    </w:p>
    <w:p w:rsidR="008E2679" w:rsidRDefault="008E2679" w:rsidP="006A7034">
      <w:pPr>
        <w:pStyle w:val="ac"/>
        <w:spacing w:before="100" w:beforeAutospacing="1" w:after="240" w:line="360" w:lineRule="auto"/>
        <w:ind w:left="1440" w:hanging="720"/>
        <w:jc w:val="both"/>
        <w:rPr>
          <w:rFonts w:ascii="David" w:eastAsia="Calibri" w:hAnsi="David"/>
          <w:noProof w:val="0"/>
          <w:u w:val="single"/>
          <w:rtl/>
        </w:rPr>
      </w:pPr>
      <w:r>
        <w:rPr>
          <w:rFonts w:ascii="David" w:eastAsia="Calibri" w:hAnsi="David" w:hint="cs"/>
          <w:noProof w:val="0"/>
          <w:rtl/>
        </w:rPr>
        <w:t xml:space="preserve">ב. </w:t>
      </w:r>
      <w:r w:rsidR="000732A3">
        <w:rPr>
          <w:rFonts w:ascii="David" w:eastAsia="Calibri" w:hAnsi="David" w:hint="cs"/>
          <w:noProof w:val="0"/>
          <w:rtl/>
        </w:rPr>
        <w:t xml:space="preserve">   </w:t>
      </w:r>
      <w:r w:rsidR="006A7034">
        <w:rPr>
          <w:rFonts w:ascii="David" w:eastAsia="Calibri" w:hAnsi="David"/>
          <w:noProof w:val="0"/>
          <w:rtl/>
        </w:rPr>
        <w:tab/>
      </w:r>
      <w:r w:rsidR="00D45358">
        <w:rPr>
          <w:rFonts w:ascii="David" w:eastAsia="Calibri" w:hAnsi="David" w:hint="cs"/>
          <w:noProof w:val="0"/>
          <w:rtl/>
        </w:rPr>
        <w:t>נוכח פטירתה של המנוחה קודם לפטירת המנוח חלה בענייננו הקביעה שבצוואה ההדדית וכדלקמן:</w:t>
      </w:r>
    </w:p>
    <w:p w:rsidR="00D45358" w:rsidRPr="008C77F7" w:rsidRDefault="00396237" w:rsidP="006A7034">
      <w:pPr>
        <w:pStyle w:val="ac"/>
        <w:spacing w:before="100" w:beforeAutospacing="1" w:after="240" w:line="360" w:lineRule="auto"/>
        <w:ind w:left="1440"/>
        <w:jc w:val="both"/>
        <w:rPr>
          <w:rFonts w:ascii="David" w:eastAsia="Calibri" w:hAnsi="David"/>
          <w:noProof w:val="0"/>
          <w:rtl/>
        </w:rPr>
      </w:pPr>
      <w:r w:rsidRPr="00396237">
        <w:rPr>
          <w:rFonts w:ascii="David" w:eastAsia="Calibri" w:hAnsi="David" w:hint="cs"/>
          <w:noProof w:val="0"/>
          <w:u w:val="single"/>
          <w:rtl/>
        </w:rPr>
        <w:t>סע' 1 לצוואה</w:t>
      </w:r>
      <w:r>
        <w:rPr>
          <w:rFonts w:ascii="David" w:eastAsia="Calibri" w:hAnsi="David" w:hint="cs"/>
          <w:noProof w:val="0"/>
          <w:u w:val="single"/>
          <w:rtl/>
        </w:rPr>
        <w:t xml:space="preserve"> </w:t>
      </w:r>
      <w:r>
        <w:rPr>
          <w:rFonts w:ascii="David" w:eastAsia="Calibri" w:hAnsi="David" w:hint="cs"/>
          <w:noProof w:val="0"/>
          <w:rtl/>
        </w:rPr>
        <w:t xml:space="preserve">קובע: </w:t>
      </w:r>
      <w:r>
        <w:rPr>
          <w:rFonts w:ascii="David" w:eastAsia="Calibri" w:hAnsi="David" w:hint="cs"/>
          <w:b/>
          <w:bCs/>
          <w:noProof w:val="0"/>
          <w:rtl/>
        </w:rPr>
        <w:t>"הכל הננו מצווי</w:t>
      </w:r>
      <w:r w:rsidR="00D45358" w:rsidRPr="002B42A0">
        <w:rPr>
          <w:rFonts w:ascii="David" w:eastAsia="Calibri" w:hAnsi="David" w:hint="cs"/>
          <w:b/>
          <w:bCs/>
          <w:noProof w:val="0"/>
          <w:rtl/>
        </w:rPr>
        <w:t>ם לטובת</w:t>
      </w:r>
      <w:r w:rsidR="002B42A0" w:rsidRPr="002B42A0">
        <w:rPr>
          <w:rFonts w:ascii="David" w:eastAsia="Calibri" w:hAnsi="David" w:hint="cs"/>
          <w:b/>
          <w:bCs/>
          <w:noProof w:val="0"/>
          <w:rtl/>
        </w:rPr>
        <w:t xml:space="preserve"> מי מאיתנו שיישאר בחיים לאחר </w:t>
      </w:r>
      <w:r w:rsidR="002B42A0" w:rsidRPr="008C77F7">
        <w:rPr>
          <w:rFonts w:ascii="David" w:eastAsia="Calibri" w:hAnsi="David" w:hint="cs"/>
          <w:b/>
          <w:bCs/>
          <w:noProof w:val="0"/>
          <w:rtl/>
        </w:rPr>
        <w:t>מות אחד מאיתנו"</w:t>
      </w:r>
    </w:p>
    <w:p w:rsidR="008D1105" w:rsidRPr="008C77F7" w:rsidRDefault="002B42A0" w:rsidP="00291C1A">
      <w:pPr>
        <w:spacing w:before="100" w:beforeAutospacing="1" w:after="240" w:line="360" w:lineRule="auto"/>
        <w:ind w:left="1440"/>
        <w:jc w:val="both"/>
        <w:rPr>
          <w:rFonts w:ascii="David" w:eastAsia="Calibri" w:hAnsi="David"/>
          <w:b/>
          <w:bCs/>
          <w:noProof w:val="0"/>
          <w:rtl/>
        </w:rPr>
      </w:pPr>
      <w:r w:rsidRPr="008C77F7">
        <w:rPr>
          <w:rFonts w:ascii="David" w:eastAsia="Calibri" w:hAnsi="David" w:hint="cs"/>
          <w:noProof w:val="0"/>
          <w:u w:val="single"/>
          <w:rtl/>
        </w:rPr>
        <w:t>סע' 3(א)</w:t>
      </w:r>
      <w:r w:rsidR="00F13EFF" w:rsidRPr="008C77F7">
        <w:rPr>
          <w:rFonts w:ascii="David" w:eastAsia="Calibri" w:hAnsi="David" w:hint="cs"/>
          <w:noProof w:val="0"/>
          <w:u w:val="single"/>
          <w:rtl/>
        </w:rPr>
        <w:t xml:space="preserve"> לצוואה קובע:</w:t>
      </w:r>
      <w:r w:rsidR="001D015E" w:rsidRPr="008C77F7">
        <w:rPr>
          <w:rFonts w:ascii="David" w:eastAsia="Calibri" w:hAnsi="David" w:hint="cs"/>
          <w:b/>
          <w:bCs/>
          <w:noProof w:val="0"/>
          <w:rtl/>
        </w:rPr>
        <w:t xml:space="preserve">(1)  </w:t>
      </w:r>
      <w:r w:rsidR="00F13EFF" w:rsidRPr="008C77F7">
        <w:rPr>
          <w:rFonts w:ascii="David" w:eastAsia="Calibri" w:hAnsi="David" w:hint="cs"/>
          <w:b/>
          <w:bCs/>
          <w:noProof w:val="0"/>
          <w:rtl/>
        </w:rPr>
        <w:t>במותו של מי מאתנו שיישאר בחיים לאחר מות אחד מאיתנו</w:t>
      </w:r>
      <w:r w:rsidR="00396237" w:rsidRPr="008C77F7">
        <w:rPr>
          <w:rFonts w:ascii="David" w:eastAsia="Calibri" w:hAnsi="David" w:hint="cs"/>
          <w:b/>
          <w:bCs/>
          <w:noProof w:val="0"/>
          <w:rtl/>
        </w:rPr>
        <w:t>-</w:t>
      </w:r>
      <w:r w:rsidR="008D1105" w:rsidRPr="008C77F7">
        <w:rPr>
          <w:rFonts w:ascii="David" w:eastAsia="Calibri" w:hAnsi="David" w:hint="cs"/>
          <w:b/>
          <w:bCs/>
          <w:noProof w:val="0"/>
          <w:rtl/>
        </w:rPr>
        <w:t>או</w:t>
      </w:r>
      <w:r w:rsidR="00291C1A" w:rsidRPr="008C77F7">
        <w:rPr>
          <w:rFonts w:ascii="David" w:eastAsia="Calibri" w:hAnsi="David" w:hint="cs"/>
          <w:b/>
          <w:bCs/>
          <w:noProof w:val="0"/>
          <w:rtl/>
        </w:rPr>
        <w:t xml:space="preserve"> </w:t>
      </w:r>
      <w:r w:rsidR="008E2679" w:rsidRPr="008C77F7">
        <w:rPr>
          <w:rFonts w:ascii="David" w:eastAsia="Calibri" w:hAnsi="David" w:hint="cs"/>
          <w:b/>
          <w:bCs/>
          <w:noProof w:val="0"/>
          <w:rtl/>
        </w:rPr>
        <w:t>(</w:t>
      </w:r>
      <w:r w:rsidR="008D1105" w:rsidRPr="008C77F7">
        <w:rPr>
          <w:rFonts w:ascii="David" w:eastAsia="Calibri" w:hAnsi="David" w:hint="cs"/>
          <w:b/>
          <w:bCs/>
          <w:noProof w:val="0"/>
          <w:rtl/>
        </w:rPr>
        <w:t xml:space="preserve">2).....    </w:t>
      </w:r>
      <w:r w:rsidR="00396237" w:rsidRPr="008C77F7">
        <w:rPr>
          <w:rFonts w:ascii="David" w:eastAsia="Calibri" w:hAnsi="David" w:hint="cs"/>
          <w:b/>
          <w:bCs/>
          <w:noProof w:val="0"/>
          <w:rtl/>
        </w:rPr>
        <w:t xml:space="preserve">או </w:t>
      </w:r>
      <w:r w:rsidR="00F13EFF" w:rsidRPr="008C77F7">
        <w:rPr>
          <w:rFonts w:ascii="David" w:eastAsia="Calibri" w:hAnsi="David" w:hint="cs"/>
          <w:b/>
          <w:bCs/>
          <w:noProof w:val="0"/>
          <w:rtl/>
        </w:rPr>
        <w:t>(3)</w:t>
      </w:r>
      <w:r w:rsidR="00396237" w:rsidRPr="008C77F7">
        <w:rPr>
          <w:rFonts w:ascii="David" w:eastAsia="Calibri" w:hAnsi="David" w:hint="cs"/>
          <w:b/>
          <w:bCs/>
          <w:noProof w:val="0"/>
          <w:rtl/>
        </w:rPr>
        <w:t xml:space="preserve">... - </w:t>
      </w:r>
      <w:r w:rsidR="00F13EFF" w:rsidRPr="008C77F7">
        <w:rPr>
          <w:rFonts w:ascii="David" w:eastAsia="Calibri" w:hAnsi="David" w:hint="cs"/>
          <w:b/>
          <w:bCs/>
          <w:noProof w:val="0"/>
          <w:rtl/>
        </w:rPr>
        <w:t xml:space="preserve">הכל לפי המוקדם מבין המקרים הנזכרים לעיל- אנו מצווים את כל רכושנו כמפורט .... לבנותינו </w:t>
      </w:r>
      <w:r w:rsidR="00C97ECE">
        <w:rPr>
          <w:rFonts w:ascii="David" w:eastAsia="Calibri" w:hAnsi="David" w:hint="cs"/>
          <w:b/>
          <w:bCs/>
          <w:noProof w:val="0"/>
          <w:rtl/>
        </w:rPr>
        <w:t>ו.</w:t>
      </w:r>
      <w:r w:rsidR="00F13EFF" w:rsidRPr="008C77F7">
        <w:rPr>
          <w:rFonts w:ascii="David" w:eastAsia="Calibri" w:hAnsi="David" w:hint="cs"/>
          <w:b/>
          <w:bCs/>
          <w:noProof w:val="0"/>
          <w:rtl/>
        </w:rPr>
        <w:t xml:space="preserve"> ו</w:t>
      </w:r>
      <w:r w:rsidR="00C97ECE">
        <w:rPr>
          <w:rFonts w:ascii="David" w:eastAsia="Calibri" w:hAnsi="David" w:hint="cs"/>
          <w:b/>
          <w:bCs/>
          <w:noProof w:val="0"/>
          <w:rtl/>
        </w:rPr>
        <w:t>ג.ד</w:t>
      </w:r>
      <w:r w:rsidR="00F13EFF" w:rsidRPr="008C77F7">
        <w:rPr>
          <w:rFonts w:ascii="David" w:eastAsia="Calibri" w:hAnsi="David" w:hint="cs"/>
          <w:b/>
          <w:bCs/>
          <w:noProof w:val="0"/>
          <w:rtl/>
        </w:rPr>
        <w:t xml:space="preserve"> בלבד, בחלקים שווים ביניהן.</w:t>
      </w:r>
    </w:p>
    <w:p w:rsidR="00F13EFF" w:rsidRPr="00F13EFF" w:rsidRDefault="00F13EFF" w:rsidP="00474B97">
      <w:pPr>
        <w:spacing w:before="100" w:beforeAutospacing="1" w:after="240" w:line="360" w:lineRule="auto"/>
        <w:ind w:left="1440"/>
        <w:jc w:val="both"/>
        <w:rPr>
          <w:rFonts w:ascii="David" w:eastAsia="Calibri" w:hAnsi="David"/>
          <w:b/>
          <w:bCs/>
          <w:noProof w:val="0"/>
          <w:rtl/>
        </w:rPr>
      </w:pPr>
      <w:r w:rsidRPr="008C77F7">
        <w:rPr>
          <w:rFonts w:ascii="David" w:eastAsia="Calibri" w:hAnsi="David" w:hint="cs"/>
          <w:b/>
          <w:bCs/>
          <w:noProof w:val="0"/>
          <w:rtl/>
        </w:rPr>
        <w:t>(ב)</w:t>
      </w:r>
      <w:r w:rsidR="00474B97" w:rsidRPr="008C77F7">
        <w:rPr>
          <w:rFonts w:ascii="David" w:eastAsia="Calibri" w:hAnsi="David" w:hint="cs"/>
          <w:b/>
          <w:bCs/>
          <w:noProof w:val="0"/>
          <w:rtl/>
        </w:rPr>
        <w:t xml:space="preserve">... </w:t>
      </w:r>
      <w:r w:rsidRPr="008C77F7">
        <w:rPr>
          <w:rFonts w:ascii="David" w:eastAsia="Calibri" w:hAnsi="David" w:hint="cs"/>
          <w:b/>
          <w:bCs/>
          <w:noProof w:val="0"/>
          <w:rtl/>
        </w:rPr>
        <w:t xml:space="preserve">(ג) הננו חוזרים ומצווים בזה כי בננו </w:t>
      </w:r>
      <w:r w:rsidR="00C97ECE">
        <w:rPr>
          <w:rFonts w:ascii="David" w:eastAsia="Calibri" w:hAnsi="David" w:hint="cs"/>
          <w:b/>
          <w:bCs/>
          <w:noProof w:val="0"/>
          <w:rtl/>
        </w:rPr>
        <w:t>א.ב</w:t>
      </w:r>
      <w:r w:rsidRPr="008C77F7">
        <w:rPr>
          <w:rFonts w:ascii="David" w:eastAsia="Calibri" w:hAnsi="David" w:hint="cs"/>
          <w:b/>
          <w:bCs/>
          <w:noProof w:val="0"/>
          <w:rtl/>
        </w:rPr>
        <w:t xml:space="preserve"> לא יירש כל חלק מרכושנו, גם במק</w:t>
      </w:r>
      <w:r w:rsidR="00095D7E" w:rsidRPr="008C77F7">
        <w:rPr>
          <w:rFonts w:ascii="David" w:eastAsia="Calibri" w:hAnsi="David" w:hint="cs"/>
          <w:b/>
          <w:bCs/>
          <w:noProof w:val="0"/>
          <w:rtl/>
        </w:rPr>
        <w:t>ר</w:t>
      </w:r>
      <w:r w:rsidRPr="008C77F7">
        <w:rPr>
          <w:rFonts w:ascii="David" w:eastAsia="Calibri" w:hAnsi="David" w:hint="cs"/>
          <w:b/>
          <w:bCs/>
          <w:noProof w:val="0"/>
          <w:rtl/>
        </w:rPr>
        <w:t>ים האמורים בסעיף קטן (א) רישא לעיל.."</w:t>
      </w:r>
      <w:r w:rsidRPr="00F13EFF">
        <w:rPr>
          <w:rFonts w:ascii="David" w:eastAsia="Calibri" w:hAnsi="David" w:hint="cs"/>
          <w:b/>
          <w:bCs/>
          <w:noProof w:val="0"/>
          <w:rtl/>
        </w:rPr>
        <w:t xml:space="preserve"> </w:t>
      </w:r>
    </w:p>
    <w:p w:rsidR="008D1105" w:rsidRDefault="00474B97" w:rsidP="00474B97">
      <w:pPr>
        <w:spacing w:before="100" w:beforeAutospacing="1" w:after="240" w:line="360" w:lineRule="auto"/>
        <w:jc w:val="both"/>
        <w:rPr>
          <w:rFonts w:ascii="David" w:hAnsi="David"/>
          <w:rtl/>
        </w:rPr>
      </w:pPr>
      <w:r>
        <w:rPr>
          <w:rFonts w:hint="cs"/>
          <w:rtl/>
        </w:rPr>
        <w:t>19</w:t>
      </w:r>
      <w:r w:rsidR="008D1105">
        <w:rPr>
          <w:rFonts w:hint="cs"/>
          <w:rtl/>
        </w:rPr>
        <w:t xml:space="preserve">. </w:t>
      </w:r>
      <w:r w:rsidR="006A7034">
        <w:rPr>
          <w:rtl/>
        </w:rPr>
        <w:tab/>
      </w:r>
      <w:hyperlink r:id="rId13" w:tgtFrame="blank" w:history="1">
        <w:r w:rsidR="0075183B" w:rsidRPr="00396237">
          <w:rPr>
            <w:rStyle w:val="Hyperlink"/>
            <w:rFonts w:ascii="David" w:hAnsi="David"/>
            <w:color w:val="auto"/>
            <w:u w:val="none"/>
            <w:rtl/>
          </w:rPr>
          <w:t>סעיף 41</w:t>
        </w:r>
      </w:hyperlink>
      <w:r w:rsidR="0075183B" w:rsidRPr="00396237">
        <w:rPr>
          <w:rFonts w:ascii="David" w:hAnsi="David"/>
          <w:rtl/>
        </w:rPr>
        <w:t> ל</w:t>
      </w:r>
      <w:hyperlink r:id="rId14" w:tgtFrame="blank" w:history="1">
        <w:r w:rsidR="0075183B" w:rsidRPr="00396237">
          <w:rPr>
            <w:rStyle w:val="Hyperlink"/>
            <w:rFonts w:ascii="David" w:hAnsi="David"/>
            <w:color w:val="auto"/>
            <w:u w:val="none"/>
            <w:rtl/>
          </w:rPr>
          <w:t>חוק הירושה</w:t>
        </w:r>
      </w:hyperlink>
      <w:r w:rsidR="0075183B" w:rsidRPr="00396237">
        <w:rPr>
          <w:rFonts w:ascii="David" w:hAnsi="David"/>
          <w:rtl/>
        </w:rPr>
        <w:t> העו</w:t>
      </w:r>
      <w:r w:rsidR="0075183B" w:rsidRPr="001D015E">
        <w:rPr>
          <w:rFonts w:ascii="David" w:hAnsi="David"/>
          <w:rtl/>
        </w:rPr>
        <w:t>סק ב</w:t>
      </w:r>
      <w:r w:rsidR="001D015E" w:rsidRPr="001D015E">
        <w:rPr>
          <w:rFonts w:ascii="David" w:hAnsi="David" w:hint="cs"/>
          <w:rtl/>
        </w:rPr>
        <w:t xml:space="preserve"> </w:t>
      </w:r>
      <w:r w:rsidR="00396237" w:rsidRPr="008D1105">
        <w:rPr>
          <w:rFonts w:ascii="David" w:hAnsi="David"/>
          <w:b/>
          <w:bCs/>
          <w:rtl/>
        </w:rPr>
        <w:t>"יורש במקום יורש"</w:t>
      </w:r>
      <w:r w:rsidR="00396237">
        <w:rPr>
          <w:rFonts w:ascii="David" w:hAnsi="David"/>
          <w:rtl/>
        </w:rPr>
        <w:t xml:space="preserve"> </w:t>
      </w:r>
      <w:r w:rsidR="00396237">
        <w:rPr>
          <w:rFonts w:ascii="David" w:hAnsi="David" w:hint="cs"/>
          <w:rtl/>
        </w:rPr>
        <w:t>קובע:</w:t>
      </w:r>
    </w:p>
    <w:p w:rsidR="00396237" w:rsidRDefault="0075183B" w:rsidP="006A7034">
      <w:pPr>
        <w:spacing w:before="100" w:beforeAutospacing="1" w:after="240" w:line="360" w:lineRule="auto"/>
        <w:ind w:left="1440"/>
        <w:jc w:val="both"/>
        <w:rPr>
          <w:rFonts w:ascii="David" w:hAnsi="David"/>
          <w:b/>
          <w:bCs/>
          <w:rtl/>
        </w:rPr>
      </w:pPr>
      <w:r w:rsidRPr="003C0EE5">
        <w:rPr>
          <w:rFonts w:ascii="David" w:hAnsi="David"/>
          <w:b/>
          <w:bCs/>
          <w:rtl/>
        </w:rPr>
        <w:t>"(א) המצווה רשאי לצוות לשניים על מנת שיזכה השני אם לא זכה הראשון; השני יזכה אם מת הראשון לפני המצווה או שנמצא פסול לרשת או שהסתלק מן המגיע לו שלא</w:t>
      </w:r>
      <w:r w:rsidR="00396237">
        <w:rPr>
          <w:rFonts w:ascii="David" w:hAnsi="David" w:hint="cs"/>
          <w:b/>
          <w:bCs/>
          <w:rtl/>
        </w:rPr>
        <w:t xml:space="preserve"> </w:t>
      </w:r>
      <w:r w:rsidRPr="003C0EE5">
        <w:rPr>
          <w:rFonts w:ascii="David" w:hAnsi="David"/>
          <w:b/>
          <w:bCs/>
          <w:rtl/>
        </w:rPr>
        <w:t>לטובת בן זוגו, ילדו או אחיו של המוריש.</w:t>
      </w:r>
    </w:p>
    <w:p w:rsidR="008D1105" w:rsidRDefault="0075183B" w:rsidP="006A7034">
      <w:pPr>
        <w:spacing w:before="100" w:beforeAutospacing="1" w:after="240" w:line="360" w:lineRule="auto"/>
        <w:ind w:left="720" w:firstLine="720"/>
        <w:jc w:val="both"/>
        <w:rPr>
          <w:rFonts w:ascii="David" w:hAnsi="David"/>
          <w:b/>
          <w:bCs/>
          <w:rtl/>
        </w:rPr>
      </w:pPr>
      <w:r w:rsidRPr="003C0EE5">
        <w:rPr>
          <w:rFonts w:ascii="David" w:hAnsi="David"/>
          <w:b/>
          <w:bCs/>
          <w:rtl/>
        </w:rPr>
        <w:t>(ב) זכה השני, דינו כדין מי שהמצווה ציווה לו לכתחילה.</w:t>
      </w:r>
    </w:p>
    <w:p w:rsidR="0075183B" w:rsidRPr="003C0EE5" w:rsidRDefault="0075183B" w:rsidP="006A7034">
      <w:pPr>
        <w:spacing w:before="100" w:beforeAutospacing="1" w:after="240" w:line="360" w:lineRule="auto"/>
        <w:ind w:left="720" w:firstLine="720"/>
        <w:jc w:val="both"/>
        <w:rPr>
          <w:rFonts w:ascii="David" w:hAnsi="David"/>
          <w:rtl/>
        </w:rPr>
      </w:pPr>
      <w:r w:rsidRPr="003C0EE5">
        <w:rPr>
          <w:rFonts w:ascii="David" w:hAnsi="David"/>
          <w:b/>
          <w:bCs/>
          <w:rtl/>
        </w:rPr>
        <w:t>(ג) על דרך זו רשאי המצווה לצוות גם ליותר משניים.</w:t>
      </w:r>
    </w:p>
    <w:p w:rsidR="00095D7E" w:rsidRDefault="006A7034" w:rsidP="00474B97">
      <w:pPr>
        <w:spacing w:before="100" w:beforeAutospacing="1" w:after="240" w:line="360" w:lineRule="auto"/>
        <w:jc w:val="both"/>
        <w:rPr>
          <w:rFonts w:ascii="David" w:hAnsi="David"/>
          <w:b/>
          <w:bCs/>
          <w:rtl/>
        </w:rPr>
      </w:pPr>
      <w:r w:rsidRPr="006A7034">
        <w:rPr>
          <w:rFonts w:hint="cs"/>
          <w:rtl/>
        </w:rPr>
        <w:t>2</w:t>
      </w:r>
      <w:r w:rsidR="00474B97">
        <w:rPr>
          <w:rFonts w:hint="cs"/>
          <w:rtl/>
        </w:rPr>
        <w:t>0</w:t>
      </w:r>
      <w:r w:rsidRPr="006A7034">
        <w:rPr>
          <w:rFonts w:hint="cs"/>
          <w:rtl/>
        </w:rPr>
        <w:t>.</w:t>
      </w:r>
      <w:r w:rsidRPr="006A7034">
        <w:rPr>
          <w:rFonts w:hint="cs"/>
          <w:rtl/>
        </w:rPr>
        <w:tab/>
      </w:r>
      <w:hyperlink r:id="rId15" w:tgtFrame="blank" w:history="1">
        <w:r w:rsidR="0075183B" w:rsidRPr="00474B97">
          <w:rPr>
            <w:rFonts w:eastAsia="Calibri"/>
            <w:noProof w:val="0"/>
            <w:rtl/>
          </w:rPr>
          <w:t>סעיף 42</w:t>
        </w:r>
      </w:hyperlink>
      <w:r w:rsidR="0075183B" w:rsidRPr="00474B97">
        <w:rPr>
          <w:rFonts w:eastAsia="Calibri"/>
          <w:noProof w:val="0"/>
          <w:rtl/>
        </w:rPr>
        <w:t> ל</w:t>
      </w:r>
      <w:hyperlink r:id="rId16" w:tgtFrame="blank" w:history="1">
        <w:r w:rsidR="0075183B" w:rsidRPr="00474B97">
          <w:rPr>
            <w:rFonts w:eastAsia="Calibri"/>
            <w:noProof w:val="0"/>
            <w:rtl/>
          </w:rPr>
          <w:t>חוק הירושה</w:t>
        </w:r>
      </w:hyperlink>
      <w:r w:rsidR="0075183B" w:rsidRPr="00474B97">
        <w:rPr>
          <w:rFonts w:eastAsia="Calibri"/>
          <w:noProof w:val="0"/>
          <w:rtl/>
        </w:rPr>
        <w:t>, העוסק ב – </w:t>
      </w:r>
      <w:r w:rsidR="0075183B" w:rsidRPr="00474B97">
        <w:rPr>
          <w:rFonts w:eastAsia="Calibri"/>
          <w:b/>
          <w:bCs/>
          <w:noProof w:val="0"/>
          <w:rtl/>
        </w:rPr>
        <w:t>"יורש אחר יורש</w:t>
      </w:r>
      <w:r w:rsidR="0075183B" w:rsidRPr="00474B97">
        <w:rPr>
          <w:rFonts w:eastAsia="Calibri"/>
          <w:noProof w:val="0"/>
          <w:rtl/>
        </w:rPr>
        <w:t>" קובע</w:t>
      </w:r>
      <w:r w:rsidR="00396237" w:rsidRPr="00474B97">
        <w:rPr>
          <w:rFonts w:ascii="David" w:hAnsi="David" w:hint="cs"/>
          <w:b/>
          <w:bCs/>
          <w:rtl/>
        </w:rPr>
        <w:t>:</w:t>
      </w:r>
    </w:p>
    <w:p w:rsidR="0075183B" w:rsidRPr="003C0EE5" w:rsidRDefault="0075183B" w:rsidP="006A7034">
      <w:pPr>
        <w:spacing w:before="100" w:beforeAutospacing="1" w:after="240" w:line="360" w:lineRule="auto"/>
        <w:ind w:left="1440"/>
        <w:jc w:val="both"/>
        <w:rPr>
          <w:rFonts w:ascii="David" w:hAnsi="David"/>
          <w:rtl/>
        </w:rPr>
      </w:pPr>
      <w:r w:rsidRPr="003C0EE5">
        <w:rPr>
          <w:rFonts w:ascii="David" w:hAnsi="David"/>
          <w:b/>
          <w:bCs/>
          <w:rtl/>
        </w:rPr>
        <w:t>"(א) המצווה רשאי לצוות לשניים על מנת שיזכה השני אחרי שזכה הראשון; השני יזכה במות הראשון או בהתקיים התנאי או בהגיע המועד שנקבע לכך בצוואה, הכל לפי המוקדם יותר.</w:t>
      </w:r>
    </w:p>
    <w:p w:rsidR="0075183B" w:rsidRPr="003C0EE5" w:rsidRDefault="0075183B" w:rsidP="006A7034">
      <w:pPr>
        <w:shd w:val="clear" w:color="auto" w:fill="FFFFFF"/>
        <w:spacing w:line="360" w:lineRule="atLeast"/>
        <w:ind w:left="1440"/>
        <w:jc w:val="both"/>
        <w:rPr>
          <w:rFonts w:ascii="David" w:hAnsi="David"/>
          <w:color w:val="000000"/>
          <w:rtl/>
        </w:rPr>
      </w:pPr>
      <w:r w:rsidRPr="003C0EE5">
        <w:rPr>
          <w:rFonts w:ascii="David" w:hAnsi="David"/>
          <w:b/>
          <w:bCs/>
          <w:rtl/>
        </w:rPr>
        <w:t>(ב) הרא</w:t>
      </w:r>
      <w:r w:rsidRPr="003C0EE5">
        <w:rPr>
          <w:rFonts w:ascii="David" w:hAnsi="David"/>
          <w:b/>
          <w:bCs/>
          <w:color w:val="000000"/>
          <w:rtl/>
        </w:rPr>
        <w:t>שון רשאי לעשות במה שקיבל כבתוך שלו, והשני לא יזכה אלא במה ששייר הראשון; אולם אין הראשון יכול לגרוע מזכותו של השני על ידי צוואה.</w:t>
      </w:r>
    </w:p>
    <w:p w:rsidR="0075183B" w:rsidRPr="003C0EE5" w:rsidRDefault="0075183B" w:rsidP="006A7034">
      <w:pPr>
        <w:shd w:val="clear" w:color="auto" w:fill="FFFFFF"/>
        <w:spacing w:line="360" w:lineRule="atLeast"/>
        <w:ind w:left="1440"/>
        <w:jc w:val="both"/>
        <w:rPr>
          <w:rFonts w:ascii="David" w:hAnsi="David"/>
          <w:color w:val="000000"/>
          <w:rtl/>
        </w:rPr>
      </w:pPr>
      <w:r w:rsidRPr="003C0EE5">
        <w:rPr>
          <w:rFonts w:ascii="David" w:hAnsi="David"/>
          <w:b/>
          <w:bCs/>
          <w:color w:val="000000"/>
          <w:rtl/>
        </w:rPr>
        <w:lastRenderedPageBreak/>
        <w:t>(ג) השני יזכה אם היה כשר לרשת את המצווה בשעת זכייתו, אף אם לא היה כשר לכך במות המצווה; מת השני לפני שעת זכייתו או שנמצא פסול לרשת או שהסתלק מן המגיע לו, הוראת הצוואה לטובתו מתבטלת.</w:t>
      </w:r>
    </w:p>
    <w:p w:rsidR="0075183B" w:rsidRDefault="0075183B" w:rsidP="006A7034">
      <w:pPr>
        <w:shd w:val="clear" w:color="auto" w:fill="FFFFFF"/>
        <w:spacing w:line="360" w:lineRule="atLeast"/>
        <w:ind w:left="1440"/>
        <w:jc w:val="both"/>
        <w:rPr>
          <w:rFonts w:ascii="David" w:hAnsi="David"/>
          <w:color w:val="000000"/>
          <w:rtl/>
        </w:rPr>
      </w:pPr>
      <w:r w:rsidRPr="003C0EE5">
        <w:rPr>
          <w:rFonts w:ascii="David" w:hAnsi="David"/>
          <w:b/>
          <w:bCs/>
          <w:color w:val="000000"/>
          <w:rtl/>
        </w:rPr>
        <w:t>(ד) הוראת צוואה על דרך זו ליותר משניים – בטלה, זולת הוראה לטובתו של מי שהיה בחיים בשעת עשיית הצוואה".</w:t>
      </w:r>
    </w:p>
    <w:p w:rsidR="003C0EE5" w:rsidRDefault="003C0EE5" w:rsidP="0075183B">
      <w:pPr>
        <w:shd w:val="clear" w:color="auto" w:fill="FFFFFF"/>
        <w:spacing w:line="360" w:lineRule="atLeast"/>
        <w:ind w:left="1440"/>
        <w:rPr>
          <w:rFonts w:ascii="David" w:hAnsi="David"/>
          <w:color w:val="000000"/>
          <w:rtl/>
        </w:rPr>
      </w:pPr>
    </w:p>
    <w:p w:rsidR="001D015E" w:rsidRDefault="006A7034" w:rsidP="00884373">
      <w:pPr>
        <w:shd w:val="clear" w:color="auto" w:fill="FFFFFF"/>
        <w:spacing w:line="360" w:lineRule="atLeast"/>
        <w:ind w:left="720" w:hanging="720"/>
        <w:jc w:val="both"/>
        <w:rPr>
          <w:rFonts w:ascii="David" w:hAnsi="David"/>
          <w:color w:val="000000"/>
          <w:rtl/>
        </w:rPr>
      </w:pPr>
      <w:r>
        <w:rPr>
          <w:rFonts w:ascii="David" w:hAnsi="David" w:hint="cs"/>
          <w:color w:val="000000"/>
          <w:rtl/>
        </w:rPr>
        <w:t>2</w:t>
      </w:r>
      <w:r w:rsidR="00474B97">
        <w:rPr>
          <w:rFonts w:ascii="David" w:hAnsi="David" w:hint="cs"/>
          <w:color w:val="000000"/>
          <w:rtl/>
        </w:rPr>
        <w:t>1</w:t>
      </w:r>
      <w:r>
        <w:rPr>
          <w:rFonts w:ascii="David" w:hAnsi="David" w:hint="cs"/>
          <w:color w:val="000000"/>
          <w:rtl/>
        </w:rPr>
        <w:t>.</w:t>
      </w:r>
      <w:r>
        <w:rPr>
          <w:rFonts w:ascii="David" w:hAnsi="David" w:hint="cs"/>
          <w:color w:val="000000"/>
          <w:rtl/>
        </w:rPr>
        <w:tab/>
      </w:r>
      <w:r w:rsidR="0075183B" w:rsidRPr="00095D7E">
        <w:rPr>
          <w:rFonts w:ascii="David" w:hAnsi="David"/>
          <w:rtl/>
        </w:rPr>
        <w:t>בפרשת</w:t>
      </w:r>
      <w:r w:rsidR="0075183B" w:rsidRPr="00095D7E">
        <w:rPr>
          <w:rFonts w:ascii="David" w:hAnsi="David"/>
          <w:color w:val="000000"/>
          <w:rtl/>
        </w:rPr>
        <w:t xml:space="preserve"> זמיר נ' גמליאל עמד בית המשפט על משמעותם של אופני הציווי האמורים</w:t>
      </w:r>
      <w:r w:rsidR="001D015E" w:rsidRPr="00095D7E">
        <w:rPr>
          <w:rFonts w:ascii="David" w:hAnsi="David" w:hint="cs"/>
          <w:color w:val="000000"/>
          <w:rtl/>
        </w:rPr>
        <w:t xml:space="preserve"> </w:t>
      </w:r>
      <w:r w:rsidR="00884373">
        <w:rPr>
          <w:rFonts w:ascii="David" w:hAnsi="David" w:hint="cs"/>
          <w:color w:val="000000"/>
          <w:rtl/>
        </w:rPr>
        <w:t>ו</w:t>
      </w:r>
      <w:r w:rsidR="0075183B" w:rsidRPr="00095D7E">
        <w:rPr>
          <w:rFonts w:ascii="David" w:hAnsi="David"/>
          <w:color w:val="000000"/>
          <w:rtl/>
        </w:rPr>
        <w:t>כדלקמן</w:t>
      </w:r>
      <w:r w:rsidR="001D015E" w:rsidRPr="00095D7E">
        <w:rPr>
          <w:rFonts w:ascii="David" w:hAnsi="David" w:hint="cs"/>
          <w:color w:val="000000"/>
          <w:rtl/>
        </w:rPr>
        <w:t>:</w:t>
      </w:r>
      <w:r w:rsidR="00095D7E">
        <w:rPr>
          <w:rFonts w:ascii="David" w:hAnsi="David" w:hint="cs"/>
          <w:color w:val="000000"/>
          <w:rtl/>
        </w:rPr>
        <w:t xml:space="preserve"> </w:t>
      </w:r>
    </w:p>
    <w:p w:rsidR="00884373" w:rsidRPr="00095D7E" w:rsidRDefault="00884373" w:rsidP="00884373">
      <w:pPr>
        <w:shd w:val="clear" w:color="auto" w:fill="FFFFFF"/>
        <w:spacing w:line="360" w:lineRule="atLeast"/>
        <w:ind w:left="720" w:hanging="720"/>
        <w:jc w:val="both"/>
        <w:rPr>
          <w:rFonts w:ascii="David" w:hAnsi="David"/>
          <w:color w:val="000000"/>
          <w:rtl/>
        </w:rPr>
      </w:pPr>
    </w:p>
    <w:p w:rsidR="0075183B" w:rsidRPr="0013660A" w:rsidRDefault="0075183B" w:rsidP="0013660A">
      <w:pPr>
        <w:shd w:val="clear" w:color="auto" w:fill="FFFFFF"/>
        <w:spacing w:line="360" w:lineRule="atLeast"/>
        <w:ind w:left="720"/>
        <w:jc w:val="both"/>
        <w:rPr>
          <w:rFonts w:ascii="David" w:hAnsi="David"/>
          <w:b/>
          <w:bCs/>
          <w:rtl/>
        </w:rPr>
      </w:pPr>
      <w:r w:rsidRPr="0013660A">
        <w:rPr>
          <w:rFonts w:ascii="David" w:hAnsi="David"/>
          <w:b/>
          <w:bCs/>
          <w:rtl/>
        </w:rPr>
        <w:t>"עיון בשני ההסדרים מראה כי ההבדל ביניהם הוא גדול. בהסדר של "</w:t>
      </w:r>
      <w:r w:rsidRPr="0013660A">
        <w:rPr>
          <w:b/>
          <w:bCs/>
          <w:rtl/>
        </w:rPr>
        <w:t>יורש</w:t>
      </w:r>
      <w:r w:rsidRPr="0013660A">
        <w:rPr>
          <w:rFonts w:ascii="David" w:hAnsi="David"/>
          <w:b/>
          <w:bCs/>
          <w:rtl/>
        </w:rPr>
        <w:t> </w:t>
      </w:r>
      <w:r w:rsidRPr="0013660A">
        <w:rPr>
          <w:b/>
          <w:bCs/>
          <w:rtl/>
        </w:rPr>
        <w:t>אחר</w:t>
      </w:r>
      <w:r w:rsidRPr="0013660A">
        <w:rPr>
          <w:rFonts w:ascii="David" w:hAnsi="David"/>
          <w:b/>
          <w:bCs/>
          <w:rtl/>
        </w:rPr>
        <w:t> יורש" הקבוע בסעיף 42 לחוק המוריש מורה כי במותו יירש אותו יורש א', וכן מורה המוריש כי לאחר מותו של יורש א' יירש את העיזבון יורש ב'. עד להגעת הרכוש ליורש ב' ישנה, בלשונו של הנשיא ברק בענין מלמד "תקופת ביניים" בה יורש א' הוא הבעלים של הרכוש . יורש א' בתקופה זו רשאי לעשות במה שקיבל כבתוך שלו</w:t>
      </w:r>
    </w:p>
    <w:p w:rsidR="0075183B" w:rsidRDefault="0075183B" w:rsidP="0013660A">
      <w:pPr>
        <w:shd w:val="clear" w:color="auto" w:fill="FFFFFF"/>
        <w:spacing w:line="360" w:lineRule="atLeast"/>
        <w:ind w:left="720"/>
        <w:jc w:val="both"/>
        <w:rPr>
          <w:rFonts w:ascii="David" w:hAnsi="David"/>
          <w:b/>
          <w:bCs/>
          <w:rtl/>
        </w:rPr>
      </w:pPr>
      <w:r w:rsidRPr="0013660A">
        <w:rPr>
          <w:rFonts w:ascii="David" w:hAnsi="David"/>
          <w:b/>
          <w:bCs/>
          <w:rtl/>
        </w:rPr>
        <w:t>(סעיף 42 (ב) ). יורש ב' יירש רק מה ששייך ליורש א' (שם), ואולם על יורש א' מוטלת מגבלה: הוא רשאי אמנם לנהוג ברכוש כמנהג בעלים אך לא רשאי הוא לגרוע מחלק של יורש ב' על ידי צוואה משלו... </w:t>
      </w:r>
      <w:r w:rsidRPr="0013660A">
        <w:rPr>
          <w:b/>
          <w:bCs/>
          <w:rtl/>
        </w:rPr>
        <w:t>שונה</w:t>
      </w:r>
      <w:r w:rsidRPr="0013660A">
        <w:rPr>
          <w:rFonts w:ascii="David" w:hAnsi="David"/>
          <w:b/>
          <w:bCs/>
          <w:rtl/>
        </w:rPr>
        <w:t> </w:t>
      </w:r>
      <w:r w:rsidRPr="0013660A">
        <w:rPr>
          <w:b/>
          <w:bCs/>
          <w:rtl/>
        </w:rPr>
        <w:t>ההסדר</w:t>
      </w:r>
      <w:r w:rsidRPr="0013660A">
        <w:rPr>
          <w:rFonts w:ascii="David" w:hAnsi="David"/>
          <w:b/>
          <w:bCs/>
          <w:rtl/>
        </w:rPr>
        <w:t> </w:t>
      </w:r>
      <w:r w:rsidRPr="0013660A">
        <w:rPr>
          <w:b/>
          <w:bCs/>
          <w:rtl/>
        </w:rPr>
        <w:t>של</w:t>
      </w:r>
      <w:r w:rsidRPr="0013660A">
        <w:rPr>
          <w:rFonts w:ascii="David" w:hAnsi="David"/>
          <w:b/>
          <w:bCs/>
          <w:rtl/>
        </w:rPr>
        <w:t> </w:t>
      </w:r>
      <w:r w:rsidRPr="0013660A">
        <w:rPr>
          <w:rtl/>
        </w:rPr>
        <w:t>"</w:t>
      </w:r>
      <w:r w:rsidRPr="0013660A">
        <w:rPr>
          <w:b/>
          <w:bCs/>
          <w:rtl/>
        </w:rPr>
        <w:t>יורש</w:t>
      </w:r>
      <w:r w:rsidRPr="0013660A">
        <w:rPr>
          <w:rFonts w:ascii="David" w:hAnsi="David"/>
          <w:b/>
          <w:bCs/>
          <w:rtl/>
        </w:rPr>
        <w:t> במקום יורש" הקבוע בסעיף 41 לחוק לפיו המוריש מורה כי רכושו יעבור ליורש א', אך אילו יורש א' לא יירש את המוריש... יבוא בנעליו יורש ב'. ייעודו של הסדר זה הוא להסדיר מקרה בו המוריש צופה האפשרות מצב בו מי שנקבע כיורשו, לא יוכל לרשת אותו. המוריש קובע חליפין ליורש הראשון אותו קבע. אין בהסדר זה "תקופת ביניים" כמו בהסדר הקודם. היה ויורש א' יירש את הרכוש, הרי שההסדר מוצה, תם ונשלם. יורש א' יכול להעביר את הרכוש הלאה בחייו ולהוריש אותו – בין בצוואה ובין על פי דין – למי שיחפוץ".</w:t>
      </w:r>
    </w:p>
    <w:p w:rsidR="00177CC4" w:rsidRDefault="00177CC4" w:rsidP="00177CC4">
      <w:pPr>
        <w:shd w:val="clear" w:color="auto" w:fill="FFFFFF"/>
        <w:spacing w:line="360" w:lineRule="atLeast"/>
        <w:jc w:val="both"/>
        <w:rPr>
          <w:rFonts w:ascii="David" w:hAnsi="David"/>
          <w:b/>
          <w:bCs/>
          <w:rtl/>
        </w:rPr>
      </w:pPr>
    </w:p>
    <w:p w:rsidR="0075183B" w:rsidRDefault="00177CC4" w:rsidP="004127F0">
      <w:pPr>
        <w:shd w:val="clear" w:color="auto" w:fill="FFFFFF"/>
        <w:spacing w:line="360" w:lineRule="atLeast"/>
        <w:ind w:left="720" w:hanging="720"/>
        <w:jc w:val="both"/>
        <w:rPr>
          <w:rFonts w:ascii="David" w:eastAsia="Calibri" w:hAnsi="David"/>
          <w:noProof w:val="0"/>
          <w:rtl/>
        </w:rPr>
      </w:pPr>
      <w:r w:rsidRPr="00177CC4">
        <w:rPr>
          <w:rFonts w:ascii="David" w:hAnsi="David" w:hint="cs"/>
          <w:rtl/>
        </w:rPr>
        <w:t>2</w:t>
      </w:r>
      <w:r w:rsidR="00474B97">
        <w:rPr>
          <w:rFonts w:ascii="David" w:hAnsi="David" w:hint="cs"/>
          <w:rtl/>
        </w:rPr>
        <w:t>2</w:t>
      </w:r>
      <w:r w:rsidRPr="00177CC4">
        <w:rPr>
          <w:rFonts w:ascii="David" w:hAnsi="David" w:hint="cs"/>
          <w:rtl/>
        </w:rPr>
        <w:t>.</w:t>
      </w:r>
      <w:r w:rsidRPr="00177CC4">
        <w:rPr>
          <w:rFonts w:ascii="David" w:hAnsi="David" w:hint="cs"/>
          <w:rtl/>
        </w:rPr>
        <w:tab/>
      </w:r>
      <w:r w:rsidR="0075183B" w:rsidRPr="00595C3A">
        <w:rPr>
          <w:rFonts w:ascii="David" w:eastAsia="Calibri" w:hAnsi="David"/>
          <w:noProof w:val="0"/>
          <w:rtl/>
        </w:rPr>
        <w:t>בהתייחס להוראות הצוואה והקבוע בדין, כאמור לעיל, דומה שנקל לראות כי בצוואה מ – 198</w:t>
      </w:r>
      <w:r w:rsidR="0075183B" w:rsidRPr="00595C3A">
        <w:rPr>
          <w:rFonts w:ascii="David" w:eastAsia="Calibri" w:hAnsi="David" w:hint="cs"/>
          <w:noProof w:val="0"/>
          <w:rtl/>
        </w:rPr>
        <w:t>2</w:t>
      </w:r>
      <w:r w:rsidR="0075183B" w:rsidRPr="00595C3A">
        <w:rPr>
          <w:rFonts w:ascii="David" w:eastAsia="Calibri" w:hAnsi="David"/>
          <w:noProof w:val="0"/>
          <w:rtl/>
        </w:rPr>
        <w:t xml:space="preserve"> עסקינן במבנה של "</w:t>
      </w:r>
      <w:r w:rsidR="0075183B" w:rsidRPr="00595C3A">
        <w:rPr>
          <w:rFonts w:eastAsia="Calibri"/>
          <w:noProof w:val="0"/>
          <w:rtl/>
        </w:rPr>
        <w:t>יורש</w:t>
      </w:r>
      <w:r w:rsidR="0075183B" w:rsidRPr="00595C3A">
        <w:rPr>
          <w:rFonts w:ascii="David" w:eastAsia="Calibri" w:hAnsi="David"/>
          <w:noProof w:val="0"/>
          <w:rtl/>
        </w:rPr>
        <w:t> </w:t>
      </w:r>
      <w:r w:rsidR="0075183B" w:rsidRPr="004127F0">
        <w:rPr>
          <w:rFonts w:eastAsia="Calibri"/>
          <w:b/>
          <w:bCs/>
          <w:noProof w:val="0"/>
          <w:rtl/>
        </w:rPr>
        <w:t>אחר</w:t>
      </w:r>
      <w:r w:rsidR="0075183B" w:rsidRPr="00595C3A">
        <w:rPr>
          <w:rFonts w:ascii="David" w:eastAsia="Calibri" w:hAnsi="David"/>
          <w:noProof w:val="0"/>
          <w:rtl/>
        </w:rPr>
        <w:t> יורש" שכן ההתייחסות הינה כי במקרה של פטירת האחד יעבור רכושו לאחר ולאחר מכן, בפטירת מי מהמנוחים "שיאריך חיים יותר מרעהו" נקבע "כי כל רכושו </w:t>
      </w:r>
      <w:r w:rsidR="0075183B" w:rsidRPr="00595C3A">
        <w:rPr>
          <w:rFonts w:ascii="David" w:eastAsia="Calibri" w:hAnsi="David"/>
          <w:noProof w:val="0"/>
          <w:u w:val="single"/>
          <w:rtl/>
        </w:rPr>
        <w:t>ובכלל זה רכושו של הנפטר ראשונה מאיתנו</w:t>
      </w:r>
      <w:r w:rsidR="0075183B" w:rsidRPr="00595C3A">
        <w:rPr>
          <w:rFonts w:ascii="David" w:eastAsia="Calibri" w:hAnsi="David"/>
          <w:noProof w:val="0"/>
          <w:rtl/>
        </w:rPr>
        <w:t> יעבור ל</w:t>
      </w:r>
      <w:r w:rsidR="0075183B" w:rsidRPr="00595C3A">
        <w:rPr>
          <w:rFonts w:ascii="David" w:eastAsia="Calibri" w:hAnsi="David" w:hint="cs"/>
          <w:noProof w:val="0"/>
          <w:rtl/>
        </w:rPr>
        <w:t>בנות (וגם לבן בתחולת תנאים מסוימים)</w:t>
      </w:r>
      <w:r w:rsidR="008D1105">
        <w:rPr>
          <w:rFonts w:ascii="David" w:eastAsia="Calibri" w:hAnsi="David"/>
          <w:noProof w:val="0"/>
          <w:rtl/>
        </w:rPr>
        <w:t xml:space="preserve"> – דהיינו, </w:t>
      </w:r>
      <w:r w:rsidR="0075183B" w:rsidRPr="00595C3A">
        <w:rPr>
          <w:rFonts w:ascii="David" w:eastAsia="Calibri" w:hAnsi="David"/>
          <w:noProof w:val="0"/>
          <w:rtl/>
        </w:rPr>
        <w:t>"</w:t>
      </w:r>
      <w:r w:rsidR="0075183B" w:rsidRPr="00595C3A">
        <w:rPr>
          <w:rFonts w:eastAsia="Calibri"/>
          <w:noProof w:val="0"/>
          <w:rtl/>
        </w:rPr>
        <w:t>יורש</w:t>
      </w:r>
      <w:r w:rsidR="0075183B" w:rsidRPr="00595C3A">
        <w:rPr>
          <w:rFonts w:ascii="David" w:eastAsia="Calibri" w:hAnsi="David"/>
          <w:noProof w:val="0"/>
          <w:rtl/>
        </w:rPr>
        <w:t> </w:t>
      </w:r>
      <w:r w:rsidR="0075183B" w:rsidRPr="00595C3A">
        <w:rPr>
          <w:rFonts w:eastAsia="Calibri"/>
          <w:noProof w:val="0"/>
          <w:rtl/>
        </w:rPr>
        <w:t>אחר</w:t>
      </w:r>
      <w:r w:rsidR="0075183B" w:rsidRPr="00595C3A">
        <w:rPr>
          <w:rFonts w:ascii="David" w:eastAsia="Calibri" w:hAnsi="David"/>
          <w:noProof w:val="0"/>
          <w:rtl/>
        </w:rPr>
        <w:t> יורש".</w:t>
      </w:r>
    </w:p>
    <w:p w:rsidR="00177CC4" w:rsidRDefault="00177CC4" w:rsidP="00177CC4">
      <w:pPr>
        <w:shd w:val="clear" w:color="auto" w:fill="FFFFFF"/>
        <w:spacing w:line="360" w:lineRule="atLeast"/>
        <w:ind w:left="720" w:hanging="720"/>
        <w:jc w:val="both"/>
        <w:rPr>
          <w:rFonts w:ascii="David" w:eastAsia="Calibri" w:hAnsi="David"/>
          <w:noProof w:val="0"/>
          <w:rtl/>
        </w:rPr>
      </w:pPr>
    </w:p>
    <w:p w:rsidR="0075183B" w:rsidRDefault="00177CC4" w:rsidP="004127F0">
      <w:pPr>
        <w:shd w:val="clear" w:color="auto" w:fill="FFFFFF"/>
        <w:spacing w:line="360" w:lineRule="atLeast"/>
        <w:ind w:left="720" w:hanging="720"/>
        <w:jc w:val="both"/>
        <w:rPr>
          <w:rFonts w:ascii="David" w:hAnsi="David"/>
          <w:color w:val="000000"/>
        </w:rPr>
      </w:pPr>
      <w:r>
        <w:rPr>
          <w:rFonts w:ascii="David" w:eastAsia="Calibri" w:hAnsi="David" w:hint="cs"/>
          <w:noProof w:val="0"/>
          <w:rtl/>
        </w:rPr>
        <w:t>2</w:t>
      </w:r>
      <w:r w:rsidR="004127F0">
        <w:rPr>
          <w:rFonts w:ascii="David" w:eastAsia="Calibri" w:hAnsi="David" w:hint="cs"/>
          <w:noProof w:val="0"/>
          <w:rtl/>
        </w:rPr>
        <w:t>3</w:t>
      </w:r>
      <w:r>
        <w:rPr>
          <w:rFonts w:ascii="David" w:eastAsia="Calibri" w:hAnsi="David" w:hint="cs"/>
          <w:noProof w:val="0"/>
          <w:rtl/>
        </w:rPr>
        <w:t>.</w:t>
      </w:r>
      <w:r>
        <w:rPr>
          <w:rFonts w:ascii="David" w:eastAsia="Calibri" w:hAnsi="David" w:hint="cs"/>
          <w:noProof w:val="0"/>
          <w:rtl/>
        </w:rPr>
        <w:tab/>
      </w:r>
      <w:r w:rsidR="00396237">
        <w:rPr>
          <w:rFonts w:ascii="David" w:hAnsi="David" w:hint="cs"/>
          <w:color w:val="000000"/>
          <w:rtl/>
        </w:rPr>
        <w:t xml:space="preserve">נוכח הוראות סע' 42 לחוק הירושה </w:t>
      </w:r>
      <w:r w:rsidR="008D1105">
        <w:rPr>
          <w:rFonts w:ascii="David" w:hAnsi="David" w:hint="cs"/>
          <w:color w:val="000000"/>
          <w:rtl/>
        </w:rPr>
        <w:t xml:space="preserve">המסדירות </w:t>
      </w:r>
      <w:r w:rsidR="00396237">
        <w:rPr>
          <w:rFonts w:ascii="David" w:hAnsi="David" w:hint="cs"/>
          <w:color w:val="000000"/>
          <w:rtl/>
        </w:rPr>
        <w:t>הוראת צוואה על דרך "יורש אחר יורש"</w:t>
      </w:r>
      <w:r w:rsidR="00D45587">
        <w:rPr>
          <w:rFonts w:ascii="David" w:hAnsi="David" w:hint="cs"/>
          <w:color w:val="000000"/>
          <w:rtl/>
        </w:rPr>
        <w:t xml:space="preserve">, רשאי היורש הראשון (דהיינו </w:t>
      </w:r>
      <w:r w:rsidR="00D45587">
        <w:rPr>
          <w:rFonts w:ascii="David" w:hAnsi="David"/>
          <w:color w:val="000000"/>
          <w:rtl/>
        </w:rPr>
        <w:t>–</w:t>
      </w:r>
      <w:r w:rsidR="00D45587">
        <w:rPr>
          <w:rFonts w:ascii="David" w:hAnsi="David" w:hint="cs"/>
          <w:color w:val="000000"/>
          <w:rtl/>
        </w:rPr>
        <w:t xml:space="preserve"> המנוח דכאן, אשר זכה בעזבון המנוחה) לעשות בחייו כאוות נפשו בעזבון  שקיבל, גם אם ייפגע מכך היורש השני, אולם הוא מנוע מלגרוע מזכויות היורש השני בדרך של צוואה .</w:t>
      </w:r>
    </w:p>
    <w:p w:rsidR="00D45587" w:rsidRDefault="00D45587" w:rsidP="00D45587">
      <w:pPr>
        <w:shd w:val="clear" w:color="auto" w:fill="FFFFFF"/>
        <w:spacing w:line="360" w:lineRule="atLeast"/>
        <w:ind w:left="720"/>
        <w:rPr>
          <w:rFonts w:ascii="David" w:hAnsi="David"/>
          <w:color w:val="000000"/>
          <w:rtl/>
        </w:rPr>
      </w:pPr>
      <w:r>
        <w:rPr>
          <w:rFonts w:ascii="David" w:hAnsi="David" w:hint="cs"/>
          <w:color w:val="000000"/>
          <w:rtl/>
        </w:rPr>
        <w:lastRenderedPageBreak/>
        <w:t>ראו לענין זה</w:t>
      </w:r>
      <w:r w:rsidR="001411CF">
        <w:rPr>
          <w:rFonts w:ascii="David" w:hAnsi="David" w:hint="cs"/>
          <w:color w:val="000000"/>
          <w:rtl/>
        </w:rPr>
        <w:t>:</w:t>
      </w:r>
    </w:p>
    <w:p w:rsidR="001411CF" w:rsidRDefault="001411CF" w:rsidP="007214D7">
      <w:pPr>
        <w:shd w:val="clear" w:color="auto" w:fill="FFFFFF"/>
        <w:spacing w:line="360" w:lineRule="atLeast"/>
        <w:ind w:left="720"/>
        <w:rPr>
          <w:rFonts w:ascii="David" w:hAnsi="David"/>
          <w:color w:val="000000"/>
          <w:rtl/>
        </w:rPr>
      </w:pPr>
      <w:r>
        <w:rPr>
          <w:rFonts w:ascii="David" w:hAnsi="David" w:hint="cs"/>
          <w:color w:val="000000"/>
          <w:rtl/>
        </w:rPr>
        <w:t xml:space="preserve">ע"א 46/89 </w:t>
      </w:r>
      <w:r w:rsidRPr="004127F0">
        <w:rPr>
          <w:rFonts w:ascii="David" w:hAnsi="David" w:hint="cs"/>
          <w:b/>
          <w:bCs/>
          <w:color w:val="000000"/>
          <w:rtl/>
        </w:rPr>
        <w:t>רוזן נ' בהט</w:t>
      </w:r>
      <w:r>
        <w:rPr>
          <w:rFonts w:ascii="David" w:hAnsi="David" w:hint="cs"/>
          <w:color w:val="000000"/>
          <w:rtl/>
        </w:rPr>
        <w:t xml:space="preserve"> [פורסם בנבו](</w:t>
      </w:r>
      <w:r w:rsidR="007214D7">
        <w:rPr>
          <w:rFonts w:ascii="David" w:hAnsi="David" w:hint="cs"/>
          <w:color w:val="000000"/>
          <w:rtl/>
        </w:rPr>
        <w:t>1990</w:t>
      </w:r>
      <w:r>
        <w:rPr>
          <w:rFonts w:ascii="David" w:hAnsi="David"/>
          <w:color w:val="000000"/>
          <w:rtl/>
        </w:rPr>
        <w:tab/>
      </w:r>
      <w:r>
        <w:rPr>
          <w:rFonts w:ascii="David" w:hAnsi="David" w:hint="cs"/>
          <w:color w:val="000000"/>
          <w:rtl/>
        </w:rPr>
        <w:t xml:space="preserve">); ע"א 598/75 </w:t>
      </w:r>
      <w:r w:rsidRPr="004127F0">
        <w:rPr>
          <w:rFonts w:ascii="David" w:hAnsi="David" w:hint="cs"/>
          <w:b/>
          <w:bCs/>
          <w:color w:val="000000"/>
          <w:rtl/>
        </w:rPr>
        <w:t>רזניק נ' רזניק [</w:t>
      </w:r>
      <w:r>
        <w:rPr>
          <w:rFonts w:ascii="David" w:hAnsi="David" w:hint="cs"/>
          <w:color w:val="000000"/>
          <w:rtl/>
        </w:rPr>
        <w:t xml:space="preserve">פורסם </w:t>
      </w:r>
      <w:r w:rsidR="007214D7">
        <w:rPr>
          <w:rFonts w:ascii="David" w:hAnsi="David" w:hint="cs"/>
          <w:color w:val="000000"/>
          <w:rtl/>
        </w:rPr>
        <w:t>ב</w:t>
      </w:r>
      <w:r>
        <w:rPr>
          <w:rFonts w:ascii="David" w:hAnsi="David" w:hint="cs"/>
          <w:color w:val="000000"/>
          <w:rtl/>
        </w:rPr>
        <w:t>נבו](</w:t>
      </w:r>
      <w:r w:rsidR="007214D7">
        <w:rPr>
          <w:rFonts w:ascii="David" w:hAnsi="David" w:hint="cs"/>
          <w:color w:val="000000"/>
          <w:rtl/>
        </w:rPr>
        <w:t>1976</w:t>
      </w:r>
      <w:r>
        <w:rPr>
          <w:rFonts w:ascii="David" w:hAnsi="David" w:hint="cs"/>
          <w:color w:val="000000"/>
          <w:rtl/>
        </w:rPr>
        <w:t>) ורבים אחרים.</w:t>
      </w:r>
    </w:p>
    <w:p w:rsidR="001411CF" w:rsidRDefault="001411CF" w:rsidP="001411CF">
      <w:pPr>
        <w:shd w:val="clear" w:color="auto" w:fill="FFFFFF"/>
        <w:spacing w:line="360" w:lineRule="atLeast"/>
        <w:rPr>
          <w:rFonts w:ascii="David" w:hAnsi="David"/>
          <w:color w:val="000000"/>
          <w:rtl/>
        </w:rPr>
      </w:pPr>
    </w:p>
    <w:p w:rsidR="007214D7" w:rsidRDefault="000D1900" w:rsidP="00884373">
      <w:pPr>
        <w:shd w:val="clear" w:color="auto" w:fill="FFFFFF"/>
        <w:spacing w:line="360" w:lineRule="atLeast"/>
        <w:ind w:left="720" w:hanging="720"/>
        <w:jc w:val="both"/>
        <w:rPr>
          <w:rFonts w:ascii="David" w:hAnsi="David"/>
          <w:color w:val="000000"/>
          <w:rtl/>
        </w:rPr>
      </w:pPr>
      <w:r>
        <w:rPr>
          <w:rFonts w:ascii="David" w:hAnsi="David" w:hint="cs"/>
          <w:color w:val="000000"/>
          <w:rtl/>
        </w:rPr>
        <w:t>2</w:t>
      </w:r>
      <w:r w:rsidR="004127F0">
        <w:rPr>
          <w:rFonts w:ascii="David" w:hAnsi="David" w:hint="cs"/>
          <w:color w:val="000000"/>
          <w:rtl/>
        </w:rPr>
        <w:t>4</w:t>
      </w:r>
      <w:r>
        <w:rPr>
          <w:rFonts w:ascii="David" w:hAnsi="David" w:hint="cs"/>
          <w:color w:val="000000"/>
          <w:rtl/>
        </w:rPr>
        <w:t>.</w:t>
      </w:r>
      <w:r>
        <w:rPr>
          <w:rFonts w:ascii="David" w:hAnsi="David" w:hint="cs"/>
          <w:color w:val="000000"/>
          <w:rtl/>
        </w:rPr>
        <w:tab/>
      </w:r>
      <w:r w:rsidR="001411CF">
        <w:rPr>
          <w:rFonts w:ascii="David" w:hAnsi="David" w:hint="cs"/>
          <w:color w:val="000000"/>
          <w:rtl/>
        </w:rPr>
        <w:t xml:space="preserve">היוצא מן האמור הינו כי בעניין שבפנינו , </w:t>
      </w:r>
      <w:r w:rsidR="008D1105">
        <w:rPr>
          <w:rFonts w:ascii="David" w:hAnsi="David" w:hint="cs"/>
          <w:color w:val="000000"/>
          <w:rtl/>
        </w:rPr>
        <w:t>יכול היה המנוח בחייו לעשות ברכוש אשר קיבל מעזבון המנוחה כבשלו, אולם</w:t>
      </w:r>
      <w:r w:rsidR="007214D7">
        <w:rPr>
          <w:rFonts w:ascii="David" w:hAnsi="David" w:hint="cs"/>
          <w:color w:val="000000"/>
          <w:rtl/>
        </w:rPr>
        <w:t xml:space="preserve"> לאחר פטירת המנוח, החלק שנותר מעזבון המנוחה </w:t>
      </w:r>
      <w:r w:rsidR="007214D7">
        <w:rPr>
          <w:rFonts w:ascii="David" w:hAnsi="David"/>
          <w:color w:val="000000"/>
          <w:rtl/>
        </w:rPr>
        <w:t>–</w:t>
      </w:r>
      <w:r w:rsidR="007214D7">
        <w:rPr>
          <w:rFonts w:ascii="David" w:hAnsi="David" w:hint="cs"/>
          <w:color w:val="000000"/>
          <w:rtl/>
        </w:rPr>
        <w:t xml:space="preserve"> יחולק עפ"י הוראותיה היא. הוראות צוואת המנוח </w:t>
      </w:r>
      <w:r w:rsidR="007214D7" w:rsidRPr="004127F0">
        <w:rPr>
          <w:rFonts w:ascii="David" w:hAnsi="David" w:hint="cs"/>
          <w:b/>
          <w:bCs/>
          <w:color w:val="000000"/>
          <w:rtl/>
        </w:rPr>
        <w:t>לא</w:t>
      </w:r>
      <w:r w:rsidR="007214D7">
        <w:rPr>
          <w:rFonts w:ascii="David" w:hAnsi="David" w:hint="cs"/>
          <w:color w:val="000000"/>
          <w:rtl/>
        </w:rPr>
        <w:t xml:space="preserve"> יחולו על הרכוש שקיבל המנוח מעזבון המנוחה ואשר נותר בידיו בעת פטירתו.</w:t>
      </w:r>
    </w:p>
    <w:p w:rsidR="000D1900" w:rsidRDefault="000D1900" w:rsidP="000D1900">
      <w:pPr>
        <w:shd w:val="clear" w:color="auto" w:fill="FFFFFF"/>
        <w:spacing w:line="360" w:lineRule="atLeast"/>
        <w:ind w:left="720" w:hanging="720"/>
        <w:rPr>
          <w:rFonts w:ascii="David" w:hAnsi="David"/>
          <w:color w:val="000000"/>
          <w:rtl/>
        </w:rPr>
      </w:pPr>
    </w:p>
    <w:p w:rsidR="001411CF" w:rsidRDefault="001411CF" w:rsidP="00884373">
      <w:pPr>
        <w:shd w:val="clear" w:color="auto" w:fill="FFFFFF"/>
        <w:spacing w:line="360" w:lineRule="atLeast"/>
        <w:ind w:left="720"/>
        <w:jc w:val="both"/>
        <w:rPr>
          <w:rFonts w:ascii="David" w:hAnsi="David"/>
          <w:color w:val="000000"/>
        </w:rPr>
      </w:pPr>
      <w:r>
        <w:rPr>
          <w:rFonts w:ascii="David" w:hAnsi="David" w:hint="cs"/>
          <w:color w:val="000000"/>
          <w:rtl/>
        </w:rPr>
        <w:t xml:space="preserve">לפיכך בכל בקשור לצוואתו החדשה </w:t>
      </w:r>
      <w:r w:rsidR="00DC2E9A">
        <w:rPr>
          <w:rFonts w:ascii="David" w:hAnsi="David" w:hint="cs"/>
          <w:color w:val="000000"/>
          <w:rtl/>
        </w:rPr>
        <w:t>של המנוח, ואם לא יימצאו בה פגמים הפוסלים אותה, הרי שנוכח האמור לעיל, יש לקיימה אך בהתייחס לרכושו של המנוח .</w:t>
      </w:r>
    </w:p>
    <w:p w:rsidR="00DC2E9A" w:rsidRPr="000D1900" w:rsidRDefault="00DC2E9A" w:rsidP="00DC2E9A">
      <w:pPr>
        <w:pStyle w:val="ac"/>
        <w:rPr>
          <w:rFonts w:ascii="David" w:hAnsi="David"/>
          <w:color w:val="000000"/>
          <w:rtl/>
        </w:rPr>
      </w:pPr>
    </w:p>
    <w:p w:rsidR="00DC2E9A" w:rsidRDefault="00DC2E9A" w:rsidP="00884373">
      <w:pPr>
        <w:shd w:val="clear" w:color="auto" w:fill="FFFFFF"/>
        <w:spacing w:line="360" w:lineRule="atLeast"/>
        <w:ind w:left="720"/>
        <w:jc w:val="both"/>
        <w:rPr>
          <w:rFonts w:ascii="David" w:hAnsi="David"/>
          <w:color w:val="000000"/>
          <w:rtl/>
        </w:rPr>
      </w:pPr>
      <w:r>
        <w:rPr>
          <w:rFonts w:ascii="David" w:hAnsi="David" w:hint="cs"/>
          <w:color w:val="000000"/>
          <w:rtl/>
        </w:rPr>
        <w:t xml:space="preserve">באשר לנכסים בהם זכה המנוח מעזבון המנוחה מכח הוראת "יורש אחר יורש" שבצוואתה ההדדית של המנוחה </w:t>
      </w:r>
      <w:r>
        <w:rPr>
          <w:rFonts w:ascii="David" w:hAnsi="David"/>
          <w:color w:val="000000"/>
          <w:rtl/>
        </w:rPr>
        <w:t>–</w:t>
      </w:r>
      <w:r>
        <w:rPr>
          <w:rFonts w:ascii="David" w:hAnsi="David" w:hint="cs"/>
          <w:color w:val="000000"/>
          <w:rtl/>
        </w:rPr>
        <w:t xml:space="preserve"> ההוראות בצוואתו החדשה הנוגעות לרכוש זה דינן להתבטל </w:t>
      </w:r>
      <w:r w:rsidR="004127F0">
        <w:rPr>
          <w:rFonts w:ascii="David" w:hAnsi="David" w:hint="cs"/>
          <w:color w:val="000000"/>
          <w:rtl/>
        </w:rPr>
        <w:t xml:space="preserve"> </w:t>
      </w:r>
      <w:r>
        <w:rPr>
          <w:rFonts w:ascii="David" w:hAnsi="David" w:hint="cs"/>
          <w:color w:val="000000"/>
          <w:rtl/>
        </w:rPr>
        <w:t xml:space="preserve">ראה ת"ע 2990/07  </w:t>
      </w:r>
      <w:r w:rsidRPr="004127F0">
        <w:rPr>
          <w:rFonts w:ascii="David" w:hAnsi="David" w:hint="cs"/>
          <w:b/>
          <w:bCs/>
          <w:color w:val="000000"/>
          <w:rtl/>
        </w:rPr>
        <w:t>ד.ש נ' א.ג</w:t>
      </w:r>
      <w:r>
        <w:rPr>
          <w:rFonts w:ascii="David" w:hAnsi="David" w:hint="cs"/>
          <w:color w:val="000000"/>
          <w:rtl/>
        </w:rPr>
        <w:t>. [פורסם בנבו](21.4.10) והאזכורים שבו.</w:t>
      </w:r>
    </w:p>
    <w:p w:rsidR="000D1900" w:rsidRDefault="000D1900" w:rsidP="000D1900">
      <w:pPr>
        <w:shd w:val="clear" w:color="auto" w:fill="FFFFFF"/>
        <w:spacing w:line="360" w:lineRule="atLeast"/>
        <w:rPr>
          <w:rFonts w:ascii="David" w:hAnsi="David"/>
          <w:color w:val="000000"/>
          <w:rtl/>
        </w:rPr>
      </w:pPr>
    </w:p>
    <w:p w:rsidR="000D1900" w:rsidRDefault="004127F0" w:rsidP="008C77F7">
      <w:pPr>
        <w:shd w:val="clear" w:color="auto" w:fill="FFFFFF"/>
        <w:spacing w:line="360" w:lineRule="atLeast"/>
        <w:rPr>
          <w:rFonts w:ascii="David" w:hAnsi="David"/>
          <w:b/>
          <w:bCs/>
          <w:color w:val="000000"/>
          <w:u w:val="single"/>
          <w:rtl/>
        </w:rPr>
      </w:pPr>
      <w:r>
        <w:rPr>
          <w:rFonts w:ascii="David" w:hAnsi="David" w:hint="cs"/>
          <w:b/>
          <w:bCs/>
          <w:color w:val="000000"/>
          <w:u w:val="single"/>
          <w:rtl/>
        </w:rPr>
        <w:t xml:space="preserve"> </w:t>
      </w:r>
      <w:r w:rsidR="000D1900">
        <w:rPr>
          <w:rFonts w:ascii="David" w:hAnsi="David" w:hint="cs"/>
          <w:b/>
          <w:bCs/>
          <w:color w:val="000000"/>
          <w:u w:val="single"/>
          <w:rtl/>
        </w:rPr>
        <w:t>סיכום</w:t>
      </w:r>
    </w:p>
    <w:p w:rsidR="008C77F7" w:rsidRPr="008C77F7" w:rsidRDefault="008C77F7" w:rsidP="00884373">
      <w:pPr>
        <w:shd w:val="clear" w:color="auto" w:fill="FFFFFF"/>
        <w:spacing w:line="360" w:lineRule="atLeast"/>
        <w:jc w:val="both"/>
        <w:rPr>
          <w:rFonts w:ascii="David" w:hAnsi="David"/>
          <w:color w:val="000000"/>
          <w:rtl/>
        </w:rPr>
      </w:pPr>
      <w:r>
        <w:rPr>
          <w:rFonts w:ascii="David" w:hAnsi="David" w:hint="cs"/>
          <w:color w:val="000000"/>
          <w:rtl/>
        </w:rPr>
        <w:t xml:space="preserve">25. </w:t>
      </w:r>
      <w:r w:rsidRPr="008C77F7">
        <w:rPr>
          <w:rFonts w:ascii="David" w:hAnsi="David" w:hint="cs"/>
          <w:color w:val="000000"/>
          <w:rtl/>
        </w:rPr>
        <w:t>א.</w:t>
      </w:r>
      <w:r w:rsidRPr="008C77F7">
        <w:rPr>
          <w:rFonts w:ascii="David" w:hAnsi="David"/>
          <w:color w:val="000000"/>
          <w:rtl/>
        </w:rPr>
        <w:tab/>
      </w:r>
      <w:r w:rsidR="0075183B" w:rsidRPr="008C77F7">
        <w:rPr>
          <w:rFonts w:ascii="David" w:hAnsi="David" w:hint="cs"/>
          <w:color w:val="000000"/>
          <w:rtl/>
        </w:rPr>
        <w:t>המנוחי</w:t>
      </w:r>
      <w:r w:rsidR="00595C3A" w:rsidRPr="008C77F7">
        <w:rPr>
          <w:rFonts w:ascii="David" w:hAnsi="David" w:hint="cs"/>
          <w:color w:val="000000"/>
          <w:rtl/>
        </w:rPr>
        <w:t xml:space="preserve">ם ערכו צוואה משותפת והדדית טרם </w:t>
      </w:r>
      <w:r w:rsidR="007214D7" w:rsidRPr="008C77F7">
        <w:rPr>
          <w:rFonts w:ascii="David" w:hAnsi="David" w:hint="cs"/>
          <w:color w:val="000000"/>
          <w:rtl/>
        </w:rPr>
        <w:t xml:space="preserve">תחולת </w:t>
      </w:r>
      <w:r w:rsidR="0075183B" w:rsidRPr="008C77F7">
        <w:rPr>
          <w:rFonts w:ascii="David" w:hAnsi="David" w:hint="cs"/>
          <w:color w:val="000000"/>
          <w:rtl/>
        </w:rPr>
        <w:t>ת</w:t>
      </w:r>
      <w:r w:rsidR="00595C3A" w:rsidRPr="008C77F7">
        <w:rPr>
          <w:rFonts w:ascii="David" w:hAnsi="David" w:hint="cs"/>
          <w:color w:val="000000"/>
          <w:rtl/>
        </w:rPr>
        <w:t xml:space="preserve">יקון </w:t>
      </w:r>
      <w:r w:rsidR="007214D7" w:rsidRPr="008C77F7">
        <w:rPr>
          <w:rFonts w:ascii="David" w:hAnsi="David" w:hint="cs"/>
          <w:color w:val="000000"/>
          <w:rtl/>
        </w:rPr>
        <w:t xml:space="preserve">12 </w:t>
      </w:r>
      <w:r w:rsidR="00595C3A" w:rsidRPr="008C77F7">
        <w:rPr>
          <w:rFonts w:ascii="David" w:hAnsi="David" w:hint="cs"/>
          <w:color w:val="000000"/>
          <w:rtl/>
        </w:rPr>
        <w:t>לחוק הירושה</w:t>
      </w:r>
      <w:r w:rsidR="007214D7" w:rsidRPr="008C77F7">
        <w:rPr>
          <w:rFonts w:ascii="David" w:hAnsi="David" w:hint="cs"/>
          <w:color w:val="000000"/>
          <w:rtl/>
        </w:rPr>
        <w:t>.</w:t>
      </w:r>
      <w:r w:rsidR="00595C3A" w:rsidRPr="008C77F7">
        <w:rPr>
          <w:rFonts w:ascii="David" w:hAnsi="David" w:hint="cs"/>
          <w:color w:val="000000"/>
          <w:rtl/>
        </w:rPr>
        <w:t xml:space="preserve"> </w:t>
      </w:r>
      <w:r w:rsidR="00D7138D" w:rsidRPr="008C77F7">
        <w:rPr>
          <w:rFonts w:ascii="David" w:hAnsi="David" w:hint="cs"/>
          <w:color w:val="000000"/>
          <w:rtl/>
        </w:rPr>
        <w:t xml:space="preserve">נוכח הוראות </w:t>
      </w:r>
    </w:p>
    <w:p w:rsidR="00D45358" w:rsidRPr="008C77F7" w:rsidRDefault="00D7138D" w:rsidP="00884373">
      <w:pPr>
        <w:shd w:val="clear" w:color="auto" w:fill="FFFFFF"/>
        <w:spacing w:line="360" w:lineRule="atLeast"/>
        <w:ind w:left="720"/>
        <w:jc w:val="both"/>
        <w:rPr>
          <w:rFonts w:ascii="David" w:hAnsi="David"/>
          <w:color w:val="000000"/>
          <w:u w:val="single"/>
        </w:rPr>
      </w:pPr>
      <w:r w:rsidRPr="008C77F7">
        <w:rPr>
          <w:rFonts w:ascii="David" w:hAnsi="David" w:hint="cs"/>
          <w:color w:val="000000"/>
          <w:rtl/>
        </w:rPr>
        <w:t>הצוואה, הוראות הדין והנתונים שבפני לא היה בצוואה הדדית זו להגביל המנוח בעריכת צוואה מאוחרת</w:t>
      </w:r>
      <w:r w:rsidR="007214D7" w:rsidRPr="008C77F7">
        <w:rPr>
          <w:rFonts w:ascii="David" w:hAnsi="David" w:hint="cs"/>
          <w:color w:val="000000"/>
          <w:rtl/>
        </w:rPr>
        <w:t>.</w:t>
      </w:r>
    </w:p>
    <w:p w:rsidR="0075183B" w:rsidRPr="008C77F7" w:rsidRDefault="0075183B" w:rsidP="00884373">
      <w:pPr>
        <w:pStyle w:val="ac"/>
        <w:numPr>
          <w:ilvl w:val="0"/>
          <w:numId w:val="7"/>
        </w:numPr>
        <w:shd w:val="clear" w:color="auto" w:fill="FFFFFF"/>
        <w:spacing w:line="360" w:lineRule="atLeast"/>
        <w:jc w:val="both"/>
        <w:rPr>
          <w:rFonts w:ascii="David" w:hAnsi="David"/>
          <w:color w:val="000000"/>
          <w:u w:val="single"/>
        </w:rPr>
      </w:pPr>
      <w:r w:rsidRPr="008C77F7">
        <w:rPr>
          <w:rFonts w:ascii="David" w:hAnsi="David" w:hint="cs"/>
          <w:color w:val="000000"/>
          <w:rtl/>
        </w:rPr>
        <w:t>לאחר פטירת המנוחה עב</w:t>
      </w:r>
      <w:r w:rsidR="00D7138D" w:rsidRPr="008C77F7">
        <w:rPr>
          <w:rFonts w:ascii="David" w:hAnsi="David" w:hint="cs"/>
          <w:color w:val="000000"/>
          <w:rtl/>
        </w:rPr>
        <w:t>ר עזבונה למנוח ונוכח הוראות הצוואה ההדדית.</w:t>
      </w:r>
    </w:p>
    <w:p w:rsidR="0031027B" w:rsidRPr="008C77F7" w:rsidRDefault="00D7138D" w:rsidP="00884373">
      <w:pPr>
        <w:pStyle w:val="ac"/>
        <w:numPr>
          <w:ilvl w:val="0"/>
          <w:numId w:val="7"/>
        </w:numPr>
        <w:shd w:val="clear" w:color="auto" w:fill="FFFFFF"/>
        <w:spacing w:line="360" w:lineRule="atLeast"/>
        <w:jc w:val="both"/>
        <w:rPr>
          <w:rFonts w:ascii="David" w:hAnsi="David"/>
          <w:color w:val="000000"/>
          <w:u w:val="single"/>
        </w:rPr>
      </w:pPr>
      <w:r w:rsidRPr="008C77F7">
        <w:rPr>
          <w:rFonts w:ascii="David" w:hAnsi="David" w:hint="cs"/>
          <w:color w:val="000000"/>
          <w:rtl/>
        </w:rPr>
        <w:t xml:space="preserve">המנוח ערך צוואה מאוחרת ב </w:t>
      </w:r>
      <w:r w:rsidR="0031027B" w:rsidRPr="008C77F7">
        <w:rPr>
          <w:rFonts w:ascii="David" w:hAnsi="David"/>
          <w:color w:val="000000"/>
          <w:rtl/>
        </w:rPr>
        <w:t>–</w:t>
      </w:r>
      <w:r w:rsidR="0031027B" w:rsidRPr="008C77F7">
        <w:rPr>
          <w:rFonts w:ascii="David" w:hAnsi="David" w:hint="cs"/>
          <w:color w:val="000000"/>
          <w:rtl/>
        </w:rPr>
        <w:t xml:space="preserve"> 25.6.08, צוואה בפני רשות.</w:t>
      </w:r>
    </w:p>
    <w:p w:rsidR="00D7138D" w:rsidRPr="008C77F7" w:rsidRDefault="00D7138D" w:rsidP="00884373">
      <w:pPr>
        <w:pStyle w:val="ac"/>
        <w:numPr>
          <w:ilvl w:val="0"/>
          <w:numId w:val="7"/>
        </w:numPr>
        <w:shd w:val="clear" w:color="auto" w:fill="FFFFFF"/>
        <w:spacing w:line="360" w:lineRule="atLeast"/>
        <w:jc w:val="both"/>
        <w:rPr>
          <w:color w:val="000000"/>
        </w:rPr>
      </w:pPr>
      <w:r w:rsidRPr="008C77F7">
        <w:rPr>
          <w:rFonts w:ascii="David" w:hAnsi="David" w:hint="cs"/>
          <w:color w:val="000000"/>
          <w:rtl/>
        </w:rPr>
        <w:t xml:space="preserve">הואיל </w:t>
      </w:r>
      <w:r w:rsidR="0031027B" w:rsidRPr="008C77F7">
        <w:rPr>
          <w:rFonts w:ascii="David" w:hAnsi="David" w:hint="cs"/>
          <w:color w:val="000000"/>
          <w:rtl/>
        </w:rPr>
        <w:t>ו</w:t>
      </w:r>
      <w:r w:rsidRPr="008C77F7">
        <w:rPr>
          <w:rFonts w:ascii="David" w:hAnsi="David" w:hint="cs"/>
          <w:color w:val="000000"/>
          <w:rtl/>
        </w:rPr>
        <w:t>הצוואה המשותפת הה</w:t>
      </w:r>
      <w:r w:rsidR="0031027B" w:rsidRPr="008C77F7">
        <w:rPr>
          <w:rFonts w:ascii="David" w:hAnsi="David" w:hint="cs"/>
          <w:color w:val="000000"/>
          <w:rtl/>
        </w:rPr>
        <w:t>דדית</w:t>
      </w:r>
      <w:r w:rsidRPr="008C77F7">
        <w:rPr>
          <w:rFonts w:ascii="David" w:hAnsi="David" w:hint="cs"/>
          <w:color w:val="000000"/>
          <w:rtl/>
        </w:rPr>
        <w:t xml:space="preserve"> קבעה מתווה של יורש אחר יורש,</w:t>
      </w:r>
      <w:r w:rsidR="0031027B" w:rsidRPr="008C77F7">
        <w:rPr>
          <w:rFonts w:ascii="David" w:hAnsi="David" w:hint="cs"/>
          <w:color w:val="000000"/>
          <w:rtl/>
        </w:rPr>
        <w:t xml:space="preserve"> למקרה שאחרי פטירת מי מהם, </w:t>
      </w:r>
      <w:r w:rsidRPr="008C77F7">
        <w:rPr>
          <w:rFonts w:ascii="David" w:hAnsi="David" w:hint="cs"/>
          <w:color w:val="000000"/>
          <w:rtl/>
        </w:rPr>
        <w:t xml:space="preserve"> </w:t>
      </w:r>
      <w:r w:rsidR="0031027B" w:rsidRPr="008C77F7">
        <w:rPr>
          <w:rFonts w:ascii="David" w:hAnsi="David" w:hint="cs"/>
          <w:color w:val="000000"/>
          <w:rtl/>
        </w:rPr>
        <w:t>א</w:t>
      </w:r>
      <w:r w:rsidRPr="008C77F7">
        <w:rPr>
          <w:rFonts w:ascii="David" w:hAnsi="David" w:hint="cs"/>
          <w:color w:val="000000"/>
          <w:rtl/>
        </w:rPr>
        <w:t xml:space="preserve">זי </w:t>
      </w:r>
      <w:r w:rsidR="00DC2E9A" w:rsidRPr="008C77F7">
        <w:rPr>
          <w:rFonts w:ascii="David" w:hAnsi="David" w:hint="cs"/>
          <w:color w:val="000000"/>
          <w:rtl/>
        </w:rPr>
        <w:t>באשר לרכוש שק</w:t>
      </w:r>
      <w:r w:rsidR="00EA2E85" w:rsidRPr="008C77F7">
        <w:rPr>
          <w:rFonts w:ascii="David" w:hAnsi="David" w:hint="cs"/>
          <w:color w:val="000000"/>
          <w:rtl/>
        </w:rPr>
        <w:t xml:space="preserve">יבל המנוח מעזבון המנוחה </w:t>
      </w:r>
      <w:r w:rsidR="00EA2E85" w:rsidRPr="008C77F7">
        <w:rPr>
          <w:rFonts w:ascii="David" w:hAnsi="David"/>
          <w:color w:val="000000"/>
          <w:rtl/>
        </w:rPr>
        <w:t>–</w:t>
      </w:r>
      <w:r w:rsidR="00EA2E85" w:rsidRPr="008C77F7">
        <w:rPr>
          <w:rFonts w:ascii="David" w:hAnsi="David" w:hint="cs"/>
          <w:color w:val="000000"/>
          <w:rtl/>
        </w:rPr>
        <w:t xml:space="preserve"> יחולו הוראות המנוחה </w:t>
      </w:r>
      <w:r w:rsidR="007214D7" w:rsidRPr="008C77F7">
        <w:rPr>
          <w:rFonts w:ascii="David" w:hAnsi="David" w:hint="cs"/>
          <w:color w:val="000000"/>
          <w:rtl/>
        </w:rPr>
        <w:t>ש</w:t>
      </w:r>
      <w:r w:rsidR="00EA2E85" w:rsidRPr="008C77F7">
        <w:rPr>
          <w:rFonts w:ascii="David" w:hAnsi="David" w:hint="cs"/>
          <w:color w:val="000000"/>
          <w:rtl/>
        </w:rPr>
        <w:t>בצוואה</w:t>
      </w:r>
      <w:r w:rsidR="007214D7" w:rsidRPr="008C77F7">
        <w:rPr>
          <w:rFonts w:ascii="David" w:hAnsi="David" w:hint="cs"/>
          <w:color w:val="000000"/>
          <w:rtl/>
        </w:rPr>
        <w:t xml:space="preserve"> המשותפת</w:t>
      </w:r>
      <w:r w:rsidR="00EA2E85" w:rsidRPr="008C77F7">
        <w:rPr>
          <w:rFonts w:ascii="David" w:hAnsi="David" w:hint="cs"/>
          <w:color w:val="000000"/>
          <w:rtl/>
        </w:rPr>
        <w:t xml:space="preserve"> ואין הוראות המנוח בצוואה החדשה יכולות לחול עליה.</w:t>
      </w:r>
    </w:p>
    <w:p w:rsidR="00EA2E85" w:rsidRPr="008C77F7" w:rsidRDefault="00EA2E85" w:rsidP="00884373">
      <w:pPr>
        <w:pStyle w:val="ac"/>
        <w:shd w:val="clear" w:color="auto" w:fill="FFFFFF"/>
        <w:spacing w:line="360" w:lineRule="atLeast"/>
        <w:jc w:val="both"/>
        <w:rPr>
          <w:rFonts w:ascii="David" w:hAnsi="David"/>
          <w:color w:val="000000"/>
          <w:rtl/>
        </w:rPr>
      </w:pPr>
      <w:r w:rsidRPr="008C77F7">
        <w:rPr>
          <w:rFonts w:ascii="David" w:hAnsi="David" w:hint="cs"/>
          <w:color w:val="000000"/>
          <w:rtl/>
        </w:rPr>
        <w:t xml:space="preserve">באשר לרכוש המנוח עצמו </w:t>
      </w:r>
      <w:r w:rsidRPr="008C77F7">
        <w:rPr>
          <w:rFonts w:ascii="David" w:hAnsi="David"/>
          <w:color w:val="000000"/>
          <w:rtl/>
        </w:rPr>
        <w:t>–</w:t>
      </w:r>
      <w:r w:rsidRPr="008C77F7">
        <w:rPr>
          <w:rFonts w:ascii="David" w:hAnsi="David" w:hint="cs"/>
          <w:color w:val="000000"/>
          <w:rtl/>
        </w:rPr>
        <w:t xml:space="preserve"> יחולו הוראות צוואתו המאוחרת</w:t>
      </w:r>
      <w:r w:rsidR="007214D7" w:rsidRPr="008C77F7">
        <w:rPr>
          <w:rFonts w:ascii="David" w:hAnsi="David" w:hint="cs"/>
          <w:color w:val="000000"/>
          <w:rtl/>
        </w:rPr>
        <w:t xml:space="preserve"> </w:t>
      </w:r>
      <w:r w:rsidR="00780BC4" w:rsidRPr="008C77F7">
        <w:rPr>
          <w:rFonts w:ascii="David" w:hAnsi="David" w:hint="cs"/>
          <w:color w:val="000000"/>
          <w:rtl/>
        </w:rPr>
        <w:t>ובהמשך לדיון להלן</w:t>
      </w:r>
      <w:r w:rsidRPr="008C77F7">
        <w:rPr>
          <w:rFonts w:ascii="David" w:hAnsi="David" w:hint="cs"/>
          <w:color w:val="000000"/>
          <w:rtl/>
        </w:rPr>
        <w:t>.</w:t>
      </w:r>
    </w:p>
    <w:p w:rsidR="00D7138D" w:rsidRPr="008C77F7" w:rsidRDefault="00D7138D" w:rsidP="00552FC4">
      <w:pPr>
        <w:spacing w:line="360" w:lineRule="auto"/>
        <w:jc w:val="both"/>
        <w:rPr>
          <w:rFonts w:ascii="David" w:hAnsi="David"/>
          <w:noProof w:val="0"/>
          <w:u w:val="single"/>
          <w:rtl/>
        </w:rPr>
      </w:pPr>
    </w:p>
    <w:p w:rsidR="00351F1E" w:rsidRPr="00A560F7" w:rsidRDefault="00552FC4" w:rsidP="00221386">
      <w:pPr>
        <w:spacing w:line="360" w:lineRule="auto"/>
        <w:jc w:val="both"/>
        <w:rPr>
          <w:rFonts w:ascii="David" w:hAnsi="David"/>
          <w:b/>
          <w:bCs/>
          <w:noProof w:val="0"/>
          <w:u w:val="single"/>
        </w:rPr>
      </w:pPr>
      <w:r w:rsidRPr="00A560F7">
        <w:rPr>
          <w:rFonts w:ascii="David" w:hAnsi="David"/>
          <w:b/>
          <w:bCs/>
          <w:noProof w:val="0"/>
          <w:u w:val="single"/>
          <w:rtl/>
        </w:rPr>
        <w:t xml:space="preserve">צוואת המנוח מיום </w:t>
      </w:r>
      <w:r w:rsidRPr="00A560F7">
        <w:rPr>
          <w:rFonts w:ascii="David" w:hAnsi="David" w:hint="cs"/>
          <w:b/>
          <w:bCs/>
          <w:noProof w:val="0"/>
          <w:u w:val="single"/>
          <w:rtl/>
        </w:rPr>
        <w:t xml:space="preserve"> </w:t>
      </w:r>
      <w:r w:rsidRPr="00A560F7">
        <w:rPr>
          <w:rFonts w:ascii="David" w:hAnsi="David"/>
          <w:b/>
          <w:bCs/>
          <w:noProof w:val="0"/>
          <w:u w:val="single"/>
          <w:rtl/>
        </w:rPr>
        <w:t>25.6.08</w:t>
      </w:r>
    </w:p>
    <w:p w:rsidR="00221386" w:rsidRDefault="00221386" w:rsidP="00C5262F">
      <w:pPr>
        <w:spacing w:line="360" w:lineRule="auto"/>
        <w:jc w:val="both"/>
        <w:rPr>
          <w:rFonts w:ascii="David" w:hAnsi="David"/>
          <w:noProof w:val="0"/>
          <w:rtl/>
        </w:rPr>
      </w:pPr>
      <w:r>
        <w:rPr>
          <w:rFonts w:ascii="David" w:hAnsi="David" w:hint="cs"/>
          <w:noProof w:val="0"/>
          <w:rtl/>
        </w:rPr>
        <w:t>2</w:t>
      </w:r>
      <w:r w:rsidR="00C5262F">
        <w:rPr>
          <w:rFonts w:ascii="David" w:hAnsi="David" w:hint="cs"/>
          <w:noProof w:val="0"/>
          <w:rtl/>
        </w:rPr>
        <w:t>6</w:t>
      </w:r>
      <w:r>
        <w:rPr>
          <w:rFonts w:ascii="David" w:hAnsi="David" w:hint="cs"/>
          <w:noProof w:val="0"/>
          <w:rtl/>
        </w:rPr>
        <w:t>.</w:t>
      </w:r>
      <w:r>
        <w:rPr>
          <w:rFonts w:ascii="David" w:hAnsi="David" w:hint="cs"/>
          <w:noProof w:val="0"/>
          <w:rtl/>
        </w:rPr>
        <w:tab/>
      </w:r>
      <w:r w:rsidR="001524E6" w:rsidRPr="00F06464">
        <w:rPr>
          <w:rFonts w:ascii="David" w:hAnsi="David"/>
          <w:noProof w:val="0"/>
          <w:rtl/>
        </w:rPr>
        <w:t>כ</w:t>
      </w:r>
      <w:r w:rsidR="00351F1E" w:rsidRPr="00F06464">
        <w:rPr>
          <w:rFonts w:ascii="David" w:hAnsi="David"/>
          <w:noProof w:val="0"/>
          <w:rtl/>
        </w:rPr>
        <w:t xml:space="preserve">אמור ביום 25.6.08 </w:t>
      </w:r>
      <w:r w:rsidR="001524E6" w:rsidRPr="00F06464">
        <w:rPr>
          <w:rFonts w:ascii="David" w:hAnsi="David"/>
          <w:noProof w:val="0"/>
          <w:rtl/>
        </w:rPr>
        <w:t>ערך המנוח צוואה נוטריונית.</w:t>
      </w:r>
    </w:p>
    <w:p w:rsidR="001524E6" w:rsidRPr="00A560F7" w:rsidRDefault="001524E6" w:rsidP="00482909">
      <w:pPr>
        <w:spacing w:line="360" w:lineRule="auto"/>
        <w:ind w:left="720"/>
        <w:jc w:val="both"/>
        <w:rPr>
          <w:rFonts w:ascii="David" w:hAnsi="David"/>
          <w:noProof w:val="0"/>
          <w:sz w:val="32"/>
          <w:szCs w:val="32"/>
        </w:rPr>
      </w:pPr>
      <w:r w:rsidRPr="007C3F2B">
        <w:rPr>
          <w:rFonts w:ascii="David" w:hAnsi="David"/>
          <w:noProof w:val="0"/>
          <w:rtl/>
        </w:rPr>
        <w:t>הצוואה נ</w:t>
      </w:r>
      <w:r w:rsidR="00482909">
        <w:rPr>
          <w:rFonts w:ascii="David" w:hAnsi="David"/>
          <w:noProof w:val="0"/>
          <w:rtl/>
        </w:rPr>
        <w:t>ערכה ע"י ובאמצעות עו"ד ונוטריון</w:t>
      </w:r>
      <w:r w:rsidR="0031027B">
        <w:rPr>
          <w:rFonts w:ascii="David" w:hAnsi="David" w:hint="cs"/>
          <w:noProof w:val="0"/>
          <w:rtl/>
        </w:rPr>
        <w:t xml:space="preserve">, </w:t>
      </w:r>
      <w:r w:rsidRPr="007C3F2B">
        <w:rPr>
          <w:rFonts w:ascii="David" w:hAnsi="David"/>
          <w:noProof w:val="0"/>
          <w:rtl/>
        </w:rPr>
        <w:t xml:space="preserve">הגב' מרגלית נח </w:t>
      </w:r>
      <w:r w:rsidR="0031027B">
        <w:rPr>
          <w:rFonts w:ascii="David" w:hAnsi="David" w:hint="cs"/>
          <w:noProof w:val="0"/>
          <w:rtl/>
        </w:rPr>
        <w:t>(</w:t>
      </w:r>
      <w:r w:rsidR="004775FC">
        <w:rPr>
          <w:rFonts w:ascii="David" w:hAnsi="David" w:hint="cs"/>
          <w:noProof w:val="0"/>
          <w:rtl/>
        </w:rPr>
        <w:t xml:space="preserve">להלן: </w:t>
      </w:r>
      <w:r w:rsidR="004775FC">
        <w:rPr>
          <w:rFonts w:ascii="David" w:hAnsi="David" w:hint="cs"/>
          <w:b/>
          <w:bCs/>
          <w:noProof w:val="0"/>
          <w:rtl/>
        </w:rPr>
        <w:t>"עו"ד מרגלית נח"</w:t>
      </w:r>
      <w:r w:rsidR="004775FC">
        <w:rPr>
          <w:rFonts w:ascii="David" w:hAnsi="David" w:hint="cs"/>
          <w:noProof w:val="0"/>
          <w:rtl/>
        </w:rPr>
        <w:t xml:space="preserve">) </w:t>
      </w:r>
      <w:r w:rsidR="00A560F7">
        <w:rPr>
          <w:rFonts w:ascii="David" w:hAnsi="David" w:hint="cs"/>
          <w:noProof w:val="0"/>
          <w:rtl/>
        </w:rPr>
        <w:t>ו</w:t>
      </w:r>
      <w:r w:rsidRPr="007C3F2B">
        <w:rPr>
          <w:rFonts w:ascii="David" w:hAnsi="David"/>
          <w:noProof w:val="0"/>
          <w:rtl/>
        </w:rPr>
        <w:t>בה קבע המנוח כך:</w:t>
      </w:r>
    </w:p>
    <w:p w:rsidR="00A560F7" w:rsidRDefault="00A560F7" w:rsidP="00A560F7">
      <w:pPr>
        <w:spacing w:line="360" w:lineRule="auto"/>
        <w:jc w:val="both"/>
        <w:rPr>
          <w:rFonts w:ascii="David" w:hAnsi="David"/>
          <w:noProof w:val="0"/>
          <w:sz w:val="32"/>
          <w:szCs w:val="32"/>
          <w:rtl/>
        </w:rPr>
      </w:pPr>
    </w:p>
    <w:p w:rsidR="008B67DA" w:rsidRDefault="008B67DA" w:rsidP="00A560F7">
      <w:pPr>
        <w:spacing w:line="360" w:lineRule="auto"/>
        <w:jc w:val="both"/>
        <w:rPr>
          <w:rtl/>
        </w:rPr>
      </w:pPr>
    </w:p>
    <w:p w:rsidR="008B67DA" w:rsidRDefault="008B67DA" w:rsidP="00A560F7">
      <w:pPr>
        <w:spacing w:line="360" w:lineRule="auto"/>
        <w:jc w:val="both"/>
        <w:rPr>
          <w:rFonts w:ascii="David" w:hAnsi="David"/>
          <w:noProof w:val="0"/>
          <w:sz w:val="32"/>
          <w:szCs w:val="32"/>
          <w:rtl/>
        </w:rPr>
      </w:pPr>
    </w:p>
    <w:p w:rsidR="00221386" w:rsidRDefault="00221386" w:rsidP="00C5262F">
      <w:pPr>
        <w:spacing w:line="360" w:lineRule="auto"/>
        <w:ind w:left="720" w:hanging="720"/>
        <w:jc w:val="both"/>
        <w:rPr>
          <w:rFonts w:ascii="David" w:hAnsi="David"/>
          <w:noProof w:val="0"/>
          <w:rtl/>
        </w:rPr>
      </w:pPr>
      <w:r w:rsidRPr="00221386">
        <w:rPr>
          <w:rFonts w:ascii="David" w:hAnsi="David" w:hint="cs"/>
          <w:noProof w:val="0"/>
          <w:rtl/>
        </w:rPr>
        <w:t>2</w:t>
      </w:r>
      <w:r w:rsidR="00C5262F">
        <w:rPr>
          <w:rFonts w:ascii="David" w:hAnsi="David" w:hint="cs"/>
          <w:noProof w:val="0"/>
          <w:rtl/>
        </w:rPr>
        <w:t>7</w:t>
      </w:r>
      <w:r w:rsidRPr="00221386">
        <w:rPr>
          <w:rFonts w:ascii="David" w:hAnsi="David" w:hint="cs"/>
          <w:noProof w:val="0"/>
          <w:rtl/>
        </w:rPr>
        <w:t>.</w:t>
      </w:r>
      <w:r>
        <w:rPr>
          <w:rFonts w:ascii="David" w:hAnsi="David"/>
          <w:noProof w:val="0"/>
          <w:rtl/>
        </w:rPr>
        <w:tab/>
      </w:r>
      <w:r w:rsidR="004775FC" w:rsidRPr="00A560F7">
        <w:rPr>
          <w:rFonts w:ascii="David" w:hAnsi="David" w:hint="cs"/>
          <w:noProof w:val="0"/>
          <w:rtl/>
        </w:rPr>
        <w:t xml:space="preserve">א. </w:t>
      </w:r>
      <w:r w:rsidR="007327A3" w:rsidRPr="00A560F7">
        <w:rPr>
          <w:rFonts w:ascii="David" w:hAnsi="David" w:hint="cs"/>
          <w:noProof w:val="0"/>
          <w:rtl/>
        </w:rPr>
        <w:t xml:space="preserve"> </w:t>
      </w:r>
      <w:r>
        <w:rPr>
          <w:rFonts w:ascii="David" w:hAnsi="David"/>
          <w:noProof w:val="0"/>
          <w:rtl/>
        </w:rPr>
        <w:tab/>
      </w:r>
      <w:r w:rsidR="004775FC" w:rsidRPr="00A560F7">
        <w:rPr>
          <w:rFonts w:ascii="David" w:hAnsi="David" w:hint="cs"/>
          <w:noProof w:val="0"/>
          <w:rtl/>
        </w:rPr>
        <w:t xml:space="preserve">כאמור, </w:t>
      </w:r>
      <w:r w:rsidR="00C97ECE">
        <w:rPr>
          <w:rFonts w:ascii="David" w:hAnsi="David" w:hint="cs"/>
          <w:noProof w:val="0"/>
          <w:rtl/>
        </w:rPr>
        <w:t>ג.ד</w:t>
      </w:r>
      <w:r w:rsidR="00552FC4" w:rsidRPr="00A560F7">
        <w:rPr>
          <w:rFonts w:ascii="David" w:hAnsi="David" w:hint="cs"/>
          <w:noProof w:val="0"/>
          <w:rtl/>
        </w:rPr>
        <w:t xml:space="preserve"> הגישה התנגדות </w:t>
      </w:r>
      <w:r w:rsidR="001524E6" w:rsidRPr="00A560F7">
        <w:rPr>
          <w:rFonts w:ascii="David" w:hAnsi="David"/>
          <w:noProof w:val="0"/>
          <w:rtl/>
        </w:rPr>
        <w:t>ל</w:t>
      </w:r>
      <w:r w:rsidR="004775FC" w:rsidRPr="00A560F7">
        <w:rPr>
          <w:rFonts w:ascii="David" w:hAnsi="David" w:hint="cs"/>
          <w:noProof w:val="0"/>
          <w:rtl/>
        </w:rPr>
        <w:t xml:space="preserve">קיום צוואה זו. לטענת </w:t>
      </w:r>
      <w:r w:rsidR="00C97ECE">
        <w:rPr>
          <w:rFonts w:ascii="David" w:hAnsi="David" w:hint="cs"/>
          <w:noProof w:val="0"/>
          <w:rtl/>
        </w:rPr>
        <w:t>ג.ד</w:t>
      </w:r>
      <w:r w:rsidR="004775FC" w:rsidRPr="00A560F7">
        <w:rPr>
          <w:rFonts w:ascii="David" w:hAnsi="David" w:hint="cs"/>
          <w:noProof w:val="0"/>
          <w:rtl/>
        </w:rPr>
        <w:t xml:space="preserve">, </w:t>
      </w:r>
      <w:r w:rsidR="001524E6" w:rsidRPr="00A560F7">
        <w:rPr>
          <w:rFonts w:ascii="David" w:hAnsi="David"/>
          <w:noProof w:val="0"/>
          <w:rtl/>
        </w:rPr>
        <w:t xml:space="preserve"> היחסים בין </w:t>
      </w:r>
      <w:r w:rsidR="00C97ECE">
        <w:rPr>
          <w:rFonts w:ascii="David" w:hAnsi="David"/>
          <w:noProof w:val="0"/>
          <w:rtl/>
        </w:rPr>
        <w:t>א.ב</w:t>
      </w:r>
      <w:r w:rsidR="001524E6" w:rsidRPr="00A560F7">
        <w:rPr>
          <w:rFonts w:ascii="David" w:hAnsi="David"/>
          <w:noProof w:val="0"/>
          <w:rtl/>
        </w:rPr>
        <w:t xml:space="preserve"> </w:t>
      </w:r>
    </w:p>
    <w:p w:rsidR="00F06464" w:rsidRDefault="001524E6" w:rsidP="00221386">
      <w:pPr>
        <w:spacing w:line="360" w:lineRule="auto"/>
        <w:ind w:left="1440"/>
        <w:jc w:val="both"/>
        <w:rPr>
          <w:rFonts w:ascii="David" w:hAnsi="David"/>
          <w:noProof w:val="0"/>
          <w:rtl/>
        </w:rPr>
      </w:pPr>
      <w:r w:rsidRPr="00A560F7">
        <w:rPr>
          <w:rFonts w:ascii="David" w:hAnsi="David"/>
          <w:noProof w:val="0"/>
          <w:rtl/>
        </w:rPr>
        <w:t>להוריו המנוחים לא היו טובים, ובשל כך הדירו הם א</w:t>
      </w:r>
      <w:r w:rsidR="004775FC" w:rsidRPr="00A560F7">
        <w:rPr>
          <w:rFonts w:ascii="David" w:hAnsi="David" w:hint="cs"/>
          <w:noProof w:val="0"/>
          <w:rtl/>
        </w:rPr>
        <w:t>ו</w:t>
      </w:r>
      <w:r w:rsidRPr="00A560F7">
        <w:rPr>
          <w:rFonts w:ascii="David" w:hAnsi="David"/>
          <w:noProof w:val="0"/>
          <w:rtl/>
        </w:rPr>
        <w:t>ת</w:t>
      </w:r>
      <w:r w:rsidR="004775FC" w:rsidRPr="00A560F7">
        <w:rPr>
          <w:rFonts w:ascii="David" w:hAnsi="David" w:hint="cs"/>
          <w:noProof w:val="0"/>
          <w:rtl/>
        </w:rPr>
        <w:t>ו</w:t>
      </w:r>
      <w:r w:rsidRPr="00A560F7">
        <w:rPr>
          <w:rFonts w:ascii="David" w:hAnsi="David"/>
          <w:noProof w:val="0"/>
          <w:rtl/>
        </w:rPr>
        <w:t xml:space="preserve"> מצוואתם</w:t>
      </w:r>
      <w:r w:rsidR="009B0E97" w:rsidRPr="00A560F7">
        <w:rPr>
          <w:rFonts w:ascii="David" w:hAnsi="David" w:hint="cs"/>
          <w:noProof w:val="0"/>
          <w:rtl/>
        </w:rPr>
        <w:t xml:space="preserve"> המשותפת וההדדית</w:t>
      </w:r>
      <w:r w:rsidRPr="00A560F7">
        <w:rPr>
          <w:rFonts w:ascii="David" w:hAnsi="David"/>
          <w:noProof w:val="0"/>
          <w:rtl/>
        </w:rPr>
        <w:t>.</w:t>
      </w:r>
      <w:r w:rsidR="009B0E97" w:rsidRPr="00A560F7">
        <w:rPr>
          <w:rFonts w:ascii="David" w:hAnsi="David" w:hint="cs"/>
          <w:noProof w:val="0"/>
          <w:rtl/>
        </w:rPr>
        <w:t xml:space="preserve"> </w:t>
      </w:r>
    </w:p>
    <w:p w:rsidR="00221386" w:rsidRDefault="00221386" w:rsidP="00C97ECE">
      <w:pPr>
        <w:spacing w:line="360" w:lineRule="auto"/>
        <w:jc w:val="both"/>
        <w:rPr>
          <w:rFonts w:ascii="David" w:hAnsi="David"/>
          <w:noProof w:val="0"/>
          <w:rtl/>
        </w:rPr>
      </w:pPr>
      <w:r>
        <w:rPr>
          <w:rFonts w:ascii="David" w:hAnsi="David"/>
          <w:noProof w:val="0"/>
          <w:rtl/>
        </w:rPr>
        <w:tab/>
      </w:r>
      <w:r>
        <w:rPr>
          <w:rFonts w:ascii="David" w:hAnsi="David" w:hint="cs"/>
          <w:noProof w:val="0"/>
          <w:rtl/>
        </w:rPr>
        <w:t>ב.</w:t>
      </w:r>
      <w:r>
        <w:rPr>
          <w:rFonts w:ascii="David" w:hAnsi="David" w:hint="cs"/>
          <w:noProof w:val="0"/>
          <w:rtl/>
        </w:rPr>
        <w:tab/>
      </w:r>
      <w:r w:rsidR="00A27E66" w:rsidRPr="007C3F2B">
        <w:rPr>
          <w:rFonts w:ascii="David" w:hAnsi="David"/>
          <w:noProof w:val="0"/>
          <w:rtl/>
        </w:rPr>
        <w:t>נ</w:t>
      </w:r>
      <w:r w:rsidR="00A27E66">
        <w:rPr>
          <w:rFonts w:ascii="David" w:hAnsi="David" w:hint="cs"/>
          <w:noProof w:val="0"/>
          <w:rtl/>
        </w:rPr>
        <w:t>ט</w:t>
      </w:r>
      <w:r w:rsidR="00A27E66" w:rsidRPr="007C3F2B">
        <w:rPr>
          <w:rFonts w:ascii="David" w:hAnsi="David"/>
          <w:noProof w:val="0"/>
          <w:rtl/>
        </w:rPr>
        <w:t xml:space="preserve">ען כי </w:t>
      </w:r>
      <w:r w:rsidR="00A27E66">
        <w:rPr>
          <w:rFonts w:ascii="David" w:hAnsi="David" w:hint="cs"/>
          <w:noProof w:val="0"/>
          <w:rtl/>
        </w:rPr>
        <w:t xml:space="preserve">בתכוף לנשואיו של </w:t>
      </w:r>
      <w:r w:rsidR="00C97ECE">
        <w:rPr>
          <w:rFonts w:ascii="David" w:hAnsi="David"/>
          <w:noProof w:val="0"/>
          <w:rtl/>
        </w:rPr>
        <w:t>א.ב</w:t>
      </w:r>
      <w:r w:rsidR="00A27E66" w:rsidRPr="007C3F2B">
        <w:rPr>
          <w:rFonts w:ascii="David" w:hAnsi="David"/>
          <w:noProof w:val="0"/>
          <w:rtl/>
        </w:rPr>
        <w:t xml:space="preserve"> ל</w:t>
      </w:r>
      <w:r w:rsidR="00C97ECE">
        <w:rPr>
          <w:rFonts w:ascii="David" w:hAnsi="David" w:hint="cs"/>
          <w:noProof w:val="0"/>
          <w:rtl/>
        </w:rPr>
        <w:t>--</w:t>
      </w:r>
      <w:r w:rsidR="00A27E66" w:rsidRPr="007C3F2B">
        <w:rPr>
          <w:rFonts w:ascii="David" w:hAnsi="David"/>
          <w:noProof w:val="0"/>
          <w:rtl/>
        </w:rPr>
        <w:t xml:space="preserve">, ביקש </w:t>
      </w:r>
      <w:r w:rsidR="00C97ECE">
        <w:rPr>
          <w:rFonts w:ascii="David" w:hAnsi="David"/>
          <w:noProof w:val="0"/>
          <w:rtl/>
        </w:rPr>
        <w:t>א.ב</w:t>
      </w:r>
      <w:r w:rsidR="00A27E66" w:rsidRPr="007C3F2B">
        <w:rPr>
          <w:rFonts w:ascii="David" w:hAnsi="David"/>
          <w:noProof w:val="0"/>
          <w:rtl/>
        </w:rPr>
        <w:t xml:space="preserve"> מהמנוחים למכור דירתם בתל </w:t>
      </w:r>
    </w:p>
    <w:p w:rsidR="00595C3A" w:rsidRDefault="00221386" w:rsidP="00221386">
      <w:pPr>
        <w:spacing w:line="360" w:lineRule="auto"/>
        <w:jc w:val="both"/>
        <w:rPr>
          <w:rFonts w:ascii="David" w:hAnsi="David"/>
          <w:noProof w:val="0"/>
        </w:rPr>
      </w:pPr>
      <w:r>
        <w:rPr>
          <w:rFonts w:ascii="David" w:hAnsi="David"/>
          <w:noProof w:val="0"/>
          <w:rtl/>
        </w:rPr>
        <w:tab/>
      </w:r>
      <w:r>
        <w:rPr>
          <w:rFonts w:ascii="David" w:hAnsi="David"/>
          <w:noProof w:val="0"/>
          <w:rtl/>
        </w:rPr>
        <w:tab/>
      </w:r>
      <w:r w:rsidR="00A27E66" w:rsidRPr="007C3F2B">
        <w:rPr>
          <w:rFonts w:ascii="David" w:hAnsi="David"/>
          <w:noProof w:val="0"/>
          <w:rtl/>
        </w:rPr>
        <w:t>אביב</w:t>
      </w:r>
      <w:r w:rsidR="00A27E66">
        <w:rPr>
          <w:rFonts w:ascii="David" w:hAnsi="David" w:hint="cs"/>
          <w:noProof w:val="0"/>
          <w:rtl/>
        </w:rPr>
        <w:t>,</w:t>
      </w:r>
      <w:r w:rsidR="00A27E66" w:rsidRPr="007C3F2B">
        <w:rPr>
          <w:rFonts w:ascii="David" w:hAnsi="David"/>
          <w:noProof w:val="0"/>
          <w:rtl/>
        </w:rPr>
        <w:t xml:space="preserve"> לקנות </w:t>
      </w:r>
      <w:r w:rsidR="00A27E66">
        <w:rPr>
          <w:rFonts w:ascii="David" w:hAnsi="David" w:hint="cs"/>
          <w:noProof w:val="0"/>
          <w:rtl/>
        </w:rPr>
        <w:t xml:space="preserve">לעצמם במקומה </w:t>
      </w:r>
      <w:r w:rsidR="00A27E66" w:rsidRPr="007C3F2B">
        <w:rPr>
          <w:rFonts w:ascii="David" w:hAnsi="David"/>
          <w:noProof w:val="0"/>
          <w:rtl/>
        </w:rPr>
        <w:t xml:space="preserve">דירה בראשון לציון ואת היתרה </w:t>
      </w:r>
      <w:r w:rsidR="00A27E66">
        <w:rPr>
          <w:rFonts w:ascii="David" w:hAnsi="David" w:hint="cs"/>
          <w:noProof w:val="0"/>
          <w:rtl/>
        </w:rPr>
        <w:t>לתת</w:t>
      </w:r>
      <w:r w:rsidR="00A27E66" w:rsidRPr="007C3F2B">
        <w:rPr>
          <w:rFonts w:ascii="David" w:hAnsi="David"/>
          <w:noProof w:val="0"/>
          <w:rtl/>
        </w:rPr>
        <w:t xml:space="preserve"> לו.</w:t>
      </w:r>
    </w:p>
    <w:p w:rsidR="00595C3A" w:rsidRDefault="00595C3A" w:rsidP="00221386">
      <w:pPr>
        <w:pStyle w:val="ac"/>
        <w:spacing w:line="360" w:lineRule="auto"/>
        <w:ind w:left="1440" w:hanging="720"/>
        <w:jc w:val="both"/>
        <w:rPr>
          <w:rFonts w:ascii="David" w:hAnsi="David"/>
          <w:noProof w:val="0"/>
        </w:rPr>
      </w:pPr>
      <w:r>
        <w:rPr>
          <w:rFonts w:ascii="David" w:hAnsi="David" w:hint="cs"/>
          <w:noProof w:val="0"/>
          <w:rtl/>
        </w:rPr>
        <w:t xml:space="preserve">ג. </w:t>
      </w:r>
      <w:r w:rsidR="007327A3">
        <w:rPr>
          <w:rFonts w:ascii="David" w:hAnsi="David" w:hint="cs"/>
          <w:noProof w:val="0"/>
          <w:rtl/>
        </w:rPr>
        <w:t xml:space="preserve"> </w:t>
      </w:r>
      <w:r w:rsidR="00221386">
        <w:rPr>
          <w:rFonts w:ascii="David" w:hAnsi="David"/>
          <w:noProof w:val="0"/>
          <w:rtl/>
        </w:rPr>
        <w:tab/>
      </w:r>
      <w:r w:rsidR="007327A3">
        <w:rPr>
          <w:rFonts w:ascii="David" w:hAnsi="David" w:hint="cs"/>
          <w:noProof w:val="0"/>
          <w:rtl/>
        </w:rPr>
        <w:t>ל</w:t>
      </w:r>
      <w:r w:rsidR="00A27E66" w:rsidRPr="00A27E66">
        <w:rPr>
          <w:rFonts w:ascii="David" w:hAnsi="David" w:hint="cs"/>
          <w:noProof w:val="0"/>
          <w:rtl/>
        </w:rPr>
        <w:t xml:space="preserve">טענת </w:t>
      </w:r>
      <w:r w:rsidR="00C97ECE">
        <w:rPr>
          <w:rFonts w:ascii="David" w:hAnsi="David" w:hint="cs"/>
          <w:noProof w:val="0"/>
          <w:rtl/>
        </w:rPr>
        <w:t>ג.ד</w:t>
      </w:r>
      <w:r w:rsidR="00A27E66" w:rsidRPr="00A27E66">
        <w:rPr>
          <w:rFonts w:ascii="David" w:hAnsi="David" w:hint="cs"/>
          <w:noProof w:val="0"/>
          <w:rtl/>
        </w:rPr>
        <w:t xml:space="preserve"> בהמשך לסכסוכים שבין </w:t>
      </w:r>
      <w:r w:rsidR="00C97ECE">
        <w:rPr>
          <w:rFonts w:ascii="David" w:hAnsi="David" w:hint="cs"/>
          <w:noProof w:val="0"/>
          <w:rtl/>
        </w:rPr>
        <w:t>א.ב</w:t>
      </w:r>
      <w:r w:rsidR="00A27E66" w:rsidRPr="00A27E66">
        <w:rPr>
          <w:rFonts w:ascii="David" w:hAnsi="David" w:hint="cs"/>
          <w:noProof w:val="0"/>
          <w:rtl/>
        </w:rPr>
        <w:t xml:space="preserve"> להוריו </w:t>
      </w:r>
      <w:r w:rsidR="00A27E66">
        <w:rPr>
          <w:rFonts w:ascii="David" w:hAnsi="David" w:hint="cs"/>
          <w:noProof w:val="0"/>
          <w:rtl/>
        </w:rPr>
        <w:t>התקשר הוא אליהם עובר לנ</w:t>
      </w:r>
      <w:r w:rsidR="00C5262F">
        <w:rPr>
          <w:rFonts w:ascii="David" w:hAnsi="David" w:hint="cs"/>
          <w:noProof w:val="0"/>
          <w:rtl/>
        </w:rPr>
        <w:t>י</w:t>
      </w:r>
      <w:r w:rsidR="00A27E66">
        <w:rPr>
          <w:rFonts w:ascii="David" w:hAnsi="David" w:hint="cs"/>
          <w:noProof w:val="0"/>
          <w:rtl/>
        </w:rPr>
        <w:t>שואין ב-1982 והודיע להם כי אם יגיעו לחתונתו הוא יזרוק אותם מהמדרגות. ההורים לא הגיעו לחתונ</w:t>
      </w:r>
      <w:r w:rsidR="004E52E8">
        <w:rPr>
          <w:rFonts w:ascii="David" w:hAnsi="David" w:hint="cs"/>
          <w:noProof w:val="0"/>
          <w:rtl/>
        </w:rPr>
        <w:t>ה</w:t>
      </w:r>
      <w:r w:rsidR="00A27E66">
        <w:rPr>
          <w:rFonts w:ascii="David" w:hAnsi="David" w:hint="cs"/>
          <w:noProof w:val="0"/>
          <w:rtl/>
        </w:rPr>
        <w:t xml:space="preserve"> והצטערו </w:t>
      </w:r>
      <w:r w:rsidR="004E52E8">
        <w:rPr>
          <w:rFonts w:ascii="David" w:hAnsi="David" w:hint="cs"/>
          <w:noProof w:val="0"/>
          <w:rtl/>
        </w:rPr>
        <w:t xml:space="preserve">צער רב על התנהלות </w:t>
      </w:r>
      <w:r w:rsidR="003E51E9">
        <w:rPr>
          <w:rFonts w:ascii="David" w:hAnsi="David" w:hint="cs"/>
          <w:noProof w:val="0"/>
          <w:rtl/>
        </w:rPr>
        <w:t xml:space="preserve">והתנהגות </w:t>
      </w:r>
      <w:r w:rsidR="004E52E8">
        <w:rPr>
          <w:rFonts w:ascii="David" w:hAnsi="David" w:hint="cs"/>
          <w:noProof w:val="0"/>
          <w:rtl/>
        </w:rPr>
        <w:t>ב</w:t>
      </w:r>
      <w:r w:rsidR="003E51E9">
        <w:rPr>
          <w:rFonts w:ascii="David" w:hAnsi="David" w:hint="cs"/>
          <w:noProof w:val="0"/>
          <w:rtl/>
        </w:rPr>
        <w:t>נם</w:t>
      </w:r>
      <w:r w:rsidR="004E52E8">
        <w:rPr>
          <w:rFonts w:ascii="David" w:hAnsi="David" w:hint="cs"/>
          <w:noProof w:val="0"/>
          <w:rtl/>
        </w:rPr>
        <w:t>.</w:t>
      </w:r>
    </w:p>
    <w:p w:rsidR="004E52E8" w:rsidRDefault="00595C3A" w:rsidP="00221386">
      <w:pPr>
        <w:pStyle w:val="ac"/>
        <w:spacing w:line="360" w:lineRule="auto"/>
        <w:ind w:left="1440" w:hanging="720"/>
        <w:jc w:val="both"/>
        <w:rPr>
          <w:rFonts w:ascii="David" w:hAnsi="David"/>
          <w:noProof w:val="0"/>
          <w:rtl/>
        </w:rPr>
      </w:pPr>
      <w:r>
        <w:rPr>
          <w:rFonts w:ascii="David" w:hAnsi="David" w:hint="cs"/>
          <w:noProof w:val="0"/>
          <w:rtl/>
        </w:rPr>
        <w:t xml:space="preserve">ד. </w:t>
      </w:r>
      <w:r w:rsidR="007327A3">
        <w:rPr>
          <w:rFonts w:ascii="David" w:hAnsi="David" w:hint="cs"/>
          <w:noProof w:val="0"/>
          <w:rtl/>
        </w:rPr>
        <w:t xml:space="preserve"> </w:t>
      </w:r>
      <w:r w:rsidR="00221386">
        <w:rPr>
          <w:rFonts w:ascii="David" w:hAnsi="David"/>
          <w:noProof w:val="0"/>
          <w:rtl/>
        </w:rPr>
        <w:tab/>
      </w:r>
      <w:r w:rsidR="004E52E8" w:rsidRPr="004E52E8">
        <w:rPr>
          <w:rFonts w:ascii="David" w:hAnsi="David"/>
          <w:noProof w:val="0"/>
          <w:rtl/>
        </w:rPr>
        <w:t xml:space="preserve">נטען גם כי </w:t>
      </w:r>
      <w:r w:rsidR="00C97ECE">
        <w:rPr>
          <w:rFonts w:ascii="David" w:hAnsi="David"/>
          <w:noProof w:val="0"/>
          <w:rtl/>
        </w:rPr>
        <w:t>א.ב</w:t>
      </w:r>
      <w:r w:rsidR="004E52E8" w:rsidRPr="004E52E8">
        <w:rPr>
          <w:rFonts w:ascii="David" w:hAnsi="David"/>
          <w:noProof w:val="0"/>
          <w:rtl/>
        </w:rPr>
        <w:t xml:space="preserve"> לקח הלוו</w:t>
      </w:r>
      <w:r w:rsidR="004E52E8" w:rsidRPr="004E52E8">
        <w:rPr>
          <w:rFonts w:ascii="David" w:hAnsi="David" w:hint="cs"/>
          <w:noProof w:val="0"/>
          <w:rtl/>
        </w:rPr>
        <w:t>א</w:t>
      </w:r>
      <w:r w:rsidR="004E52E8" w:rsidRPr="004E52E8">
        <w:rPr>
          <w:rFonts w:ascii="David" w:hAnsi="David"/>
          <w:noProof w:val="0"/>
          <w:rtl/>
        </w:rPr>
        <w:t xml:space="preserve">ה גדולה מהוריו </w:t>
      </w:r>
      <w:r w:rsidR="004E52E8" w:rsidRPr="004E52E8">
        <w:rPr>
          <w:rFonts w:ascii="David" w:hAnsi="David" w:hint="cs"/>
          <w:noProof w:val="0"/>
          <w:rtl/>
        </w:rPr>
        <w:t>ו</w:t>
      </w:r>
      <w:r w:rsidR="004E52E8" w:rsidRPr="004E52E8">
        <w:rPr>
          <w:rFonts w:ascii="David" w:hAnsi="David"/>
          <w:noProof w:val="0"/>
          <w:rtl/>
        </w:rPr>
        <w:t>לא החזיר את רובה, כך שהוא חי חיי רווחה והוריו היו במצוקה כלכלית.</w:t>
      </w:r>
    </w:p>
    <w:p w:rsidR="004E52E8" w:rsidRDefault="00595C3A" w:rsidP="00C97ECE">
      <w:pPr>
        <w:pStyle w:val="ac"/>
        <w:spacing w:line="360" w:lineRule="auto"/>
        <w:ind w:left="1440" w:hanging="720"/>
        <w:jc w:val="both"/>
        <w:rPr>
          <w:rFonts w:ascii="David" w:hAnsi="David"/>
          <w:noProof w:val="0"/>
          <w:rtl/>
        </w:rPr>
      </w:pPr>
      <w:r>
        <w:rPr>
          <w:rFonts w:ascii="David" w:hAnsi="David" w:hint="cs"/>
          <w:noProof w:val="0"/>
          <w:rtl/>
        </w:rPr>
        <w:t xml:space="preserve">ה. </w:t>
      </w:r>
      <w:r w:rsidR="007327A3">
        <w:rPr>
          <w:rFonts w:ascii="David" w:hAnsi="David" w:hint="cs"/>
          <w:noProof w:val="0"/>
          <w:rtl/>
        </w:rPr>
        <w:t xml:space="preserve"> </w:t>
      </w:r>
      <w:r w:rsidR="00221386">
        <w:rPr>
          <w:rFonts w:ascii="David" w:hAnsi="David"/>
          <w:noProof w:val="0"/>
          <w:rtl/>
        </w:rPr>
        <w:tab/>
      </w:r>
      <w:r w:rsidR="00C97ECE">
        <w:rPr>
          <w:rFonts w:ascii="David" w:hAnsi="David"/>
          <w:noProof w:val="0"/>
          <w:rtl/>
        </w:rPr>
        <w:t>א.ב</w:t>
      </w:r>
      <w:r w:rsidR="004E52E8" w:rsidRPr="004E52E8">
        <w:rPr>
          <w:rFonts w:ascii="David" w:hAnsi="David"/>
          <w:noProof w:val="0"/>
          <w:rtl/>
        </w:rPr>
        <w:t xml:space="preserve"> החליף את שם משפחתו מ</w:t>
      </w:r>
      <w:r w:rsidR="00C97ECE">
        <w:rPr>
          <w:rFonts w:ascii="David" w:hAnsi="David"/>
          <w:noProof w:val="0"/>
          <w:rtl/>
        </w:rPr>
        <w:t>ל.</w:t>
      </w:r>
      <w:r w:rsidR="004E52E8" w:rsidRPr="004E52E8">
        <w:rPr>
          <w:rFonts w:ascii="David" w:hAnsi="David"/>
          <w:noProof w:val="0"/>
          <w:rtl/>
        </w:rPr>
        <w:t xml:space="preserve"> לא</w:t>
      </w:r>
      <w:r w:rsidR="00C97ECE">
        <w:rPr>
          <w:rFonts w:ascii="David" w:hAnsi="David" w:hint="cs"/>
          <w:noProof w:val="0"/>
          <w:rtl/>
        </w:rPr>
        <w:t>.</w:t>
      </w:r>
      <w:r w:rsidR="004E52E8" w:rsidRPr="004E52E8">
        <w:rPr>
          <w:rFonts w:ascii="David" w:hAnsi="David"/>
          <w:noProof w:val="0"/>
          <w:rtl/>
        </w:rPr>
        <w:t>,</w:t>
      </w:r>
      <w:r w:rsidR="00A560F7">
        <w:rPr>
          <w:rFonts w:ascii="David" w:hAnsi="David" w:hint="cs"/>
          <w:noProof w:val="0"/>
          <w:rtl/>
        </w:rPr>
        <w:t xml:space="preserve"> שם ה</w:t>
      </w:r>
      <w:r w:rsidR="004E52E8" w:rsidRPr="004E52E8">
        <w:rPr>
          <w:rFonts w:ascii="David" w:hAnsi="David"/>
          <w:noProof w:val="0"/>
          <w:rtl/>
        </w:rPr>
        <w:t xml:space="preserve">משפחה של </w:t>
      </w:r>
      <w:r w:rsidR="00A560F7">
        <w:rPr>
          <w:rFonts w:ascii="David" w:hAnsi="David" w:hint="cs"/>
          <w:noProof w:val="0"/>
          <w:rtl/>
        </w:rPr>
        <w:t xml:space="preserve">רעייתו דאז, </w:t>
      </w:r>
      <w:r w:rsidR="004E52E8" w:rsidRPr="004E52E8">
        <w:rPr>
          <w:rFonts w:ascii="David" w:hAnsi="David"/>
          <w:noProof w:val="0"/>
          <w:rtl/>
        </w:rPr>
        <w:t xml:space="preserve"> </w:t>
      </w:r>
      <w:r w:rsidR="00C97ECE">
        <w:rPr>
          <w:rFonts w:ascii="David" w:hAnsi="David"/>
          <w:noProof w:val="0"/>
          <w:rtl/>
        </w:rPr>
        <w:t>---</w:t>
      </w:r>
      <w:r w:rsidR="004E52E8" w:rsidRPr="004E52E8">
        <w:rPr>
          <w:rFonts w:ascii="David" w:hAnsi="David"/>
          <w:noProof w:val="0"/>
          <w:rtl/>
        </w:rPr>
        <w:t>, ואף לאחר גירושיו מ</w:t>
      </w:r>
      <w:r w:rsidR="00C97ECE">
        <w:rPr>
          <w:rFonts w:ascii="David" w:hAnsi="David"/>
          <w:noProof w:val="0"/>
          <w:rtl/>
        </w:rPr>
        <w:t>---</w:t>
      </w:r>
      <w:r w:rsidR="004E52E8" w:rsidRPr="004E52E8">
        <w:rPr>
          <w:rFonts w:ascii="David" w:hAnsi="David"/>
          <w:noProof w:val="0"/>
          <w:rtl/>
        </w:rPr>
        <w:t xml:space="preserve"> לא החזיר שם משפחתו ל</w:t>
      </w:r>
      <w:r w:rsidR="00C97ECE">
        <w:rPr>
          <w:rFonts w:ascii="David" w:hAnsi="David"/>
          <w:noProof w:val="0"/>
          <w:rtl/>
        </w:rPr>
        <w:t>ל.</w:t>
      </w:r>
      <w:r w:rsidR="004E52E8" w:rsidRPr="004E52E8">
        <w:rPr>
          <w:rFonts w:ascii="David" w:hAnsi="David"/>
          <w:noProof w:val="0"/>
          <w:rtl/>
        </w:rPr>
        <w:t>.</w:t>
      </w:r>
    </w:p>
    <w:p w:rsidR="004E52E8" w:rsidRDefault="00595C3A" w:rsidP="00221386">
      <w:pPr>
        <w:pStyle w:val="ac"/>
        <w:spacing w:line="360" w:lineRule="auto"/>
        <w:ind w:left="1440" w:hanging="720"/>
        <w:jc w:val="both"/>
        <w:rPr>
          <w:rFonts w:ascii="David" w:hAnsi="David"/>
          <w:noProof w:val="0"/>
          <w:rtl/>
        </w:rPr>
      </w:pPr>
      <w:r>
        <w:rPr>
          <w:rFonts w:ascii="David" w:hAnsi="David" w:hint="cs"/>
          <w:noProof w:val="0"/>
          <w:rtl/>
        </w:rPr>
        <w:t xml:space="preserve">ו. </w:t>
      </w:r>
      <w:r w:rsidR="007327A3">
        <w:rPr>
          <w:rFonts w:ascii="David" w:hAnsi="David" w:hint="cs"/>
          <w:noProof w:val="0"/>
          <w:rtl/>
        </w:rPr>
        <w:t xml:space="preserve"> </w:t>
      </w:r>
      <w:r w:rsidR="00221386">
        <w:rPr>
          <w:rFonts w:ascii="David" w:hAnsi="David"/>
          <w:noProof w:val="0"/>
          <w:rtl/>
        </w:rPr>
        <w:tab/>
      </w:r>
      <w:r w:rsidR="004E52E8" w:rsidRPr="007C3F2B">
        <w:rPr>
          <w:rFonts w:ascii="David" w:hAnsi="David"/>
          <w:noProof w:val="0"/>
          <w:rtl/>
        </w:rPr>
        <w:t xml:space="preserve">נטען כי </w:t>
      </w:r>
      <w:r w:rsidR="00C97ECE">
        <w:rPr>
          <w:rFonts w:ascii="David" w:hAnsi="David"/>
          <w:noProof w:val="0"/>
          <w:rtl/>
        </w:rPr>
        <w:t>א.ב</w:t>
      </w:r>
      <w:r w:rsidR="004E52E8" w:rsidRPr="007C3F2B">
        <w:rPr>
          <w:rFonts w:ascii="David" w:hAnsi="David"/>
          <w:noProof w:val="0"/>
          <w:rtl/>
        </w:rPr>
        <w:t xml:space="preserve"> לא עזר להוריו </w:t>
      </w:r>
      <w:r w:rsidR="007327A3" w:rsidRPr="007C3F2B">
        <w:rPr>
          <w:rFonts w:ascii="David" w:hAnsi="David" w:hint="cs"/>
          <w:noProof w:val="0"/>
          <w:rtl/>
        </w:rPr>
        <w:t>בזקנתם</w:t>
      </w:r>
      <w:r w:rsidR="004E52E8" w:rsidRPr="007C3F2B">
        <w:rPr>
          <w:rFonts w:ascii="David" w:hAnsi="David"/>
          <w:noProof w:val="0"/>
          <w:rtl/>
        </w:rPr>
        <w:t xml:space="preserve"> אף לא הגיע לבקר אביו עת אושפז עובר לפטירתו.</w:t>
      </w:r>
    </w:p>
    <w:p w:rsidR="004E52E8" w:rsidRDefault="00595C3A" w:rsidP="00221386">
      <w:pPr>
        <w:pStyle w:val="ac"/>
        <w:spacing w:line="360" w:lineRule="auto"/>
        <w:ind w:left="1440" w:hanging="720"/>
        <w:jc w:val="both"/>
        <w:rPr>
          <w:rFonts w:ascii="David" w:hAnsi="David"/>
          <w:noProof w:val="0"/>
          <w:rtl/>
        </w:rPr>
      </w:pPr>
      <w:r>
        <w:rPr>
          <w:rFonts w:ascii="David" w:hAnsi="David" w:hint="cs"/>
          <w:noProof w:val="0"/>
          <w:rtl/>
        </w:rPr>
        <w:t xml:space="preserve">ז. </w:t>
      </w:r>
      <w:r w:rsidR="007327A3">
        <w:rPr>
          <w:rFonts w:ascii="David" w:hAnsi="David" w:hint="cs"/>
          <w:noProof w:val="0"/>
          <w:rtl/>
        </w:rPr>
        <w:t xml:space="preserve"> </w:t>
      </w:r>
      <w:r w:rsidR="00221386">
        <w:rPr>
          <w:rFonts w:ascii="David" w:hAnsi="David"/>
          <w:noProof w:val="0"/>
          <w:rtl/>
        </w:rPr>
        <w:tab/>
      </w:r>
      <w:r w:rsidR="004E52E8" w:rsidRPr="007C3F2B">
        <w:rPr>
          <w:rFonts w:ascii="David" w:hAnsi="David"/>
          <w:noProof w:val="0"/>
          <w:rtl/>
        </w:rPr>
        <w:t xml:space="preserve">לטענת </w:t>
      </w:r>
      <w:r w:rsidR="00C97ECE">
        <w:rPr>
          <w:rFonts w:ascii="David" w:hAnsi="David"/>
          <w:noProof w:val="0"/>
          <w:rtl/>
        </w:rPr>
        <w:t>ג.ד</w:t>
      </w:r>
      <w:r w:rsidR="004E52E8" w:rsidRPr="007C3F2B">
        <w:rPr>
          <w:rFonts w:ascii="David" w:hAnsi="David"/>
          <w:noProof w:val="0"/>
          <w:rtl/>
        </w:rPr>
        <w:t xml:space="preserve">, צוואתו האחרונה של המנוח נערכה אך </w:t>
      </w:r>
      <w:r w:rsidR="003E51E9">
        <w:rPr>
          <w:rFonts w:ascii="David" w:hAnsi="David" w:hint="cs"/>
          <w:noProof w:val="0"/>
          <w:rtl/>
        </w:rPr>
        <w:t xml:space="preserve"> לאחר </w:t>
      </w:r>
      <w:r w:rsidR="00A560F7">
        <w:rPr>
          <w:rFonts w:ascii="David" w:hAnsi="David" w:hint="cs"/>
          <w:noProof w:val="0"/>
          <w:rtl/>
        </w:rPr>
        <w:t>ש</w:t>
      </w:r>
      <w:r w:rsidR="00C97ECE">
        <w:rPr>
          <w:rFonts w:ascii="David" w:hAnsi="David" w:hint="cs"/>
          <w:noProof w:val="0"/>
          <w:rtl/>
        </w:rPr>
        <w:t>א.ב</w:t>
      </w:r>
      <w:r w:rsidR="00A560F7">
        <w:rPr>
          <w:rFonts w:ascii="David" w:hAnsi="David" w:hint="cs"/>
          <w:noProof w:val="0"/>
          <w:rtl/>
        </w:rPr>
        <w:t xml:space="preserve"> נידנד למנוח על כך כ-</w:t>
      </w:r>
      <w:r w:rsidR="004E52E8" w:rsidRPr="007C3F2B">
        <w:rPr>
          <w:rFonts w:ascii="David" w:hAnsi="David"/>
          <w:noProof w:val="0"/>
          <w:rtl/>
        </w:rPr>
        <w:t xml:space="preserve"> 12 שנים</w:t>
      </w:r>
      <w:r w:rsidR="00A560F7">
        <w:rPr>
          <w:rFonts w:ascii="David" w:hAnsi="David" w:hint="cs"/>
          <w:noProof w:val="0"/>
          <w:rtl/>
        </w:rPr>
        <w:t>.</w:t>
      </w:r>
    </w:p>
    <w:p w:rsidR="004E52E8" w:rsidRPr="004E52E8" w:rsidRDefault="00595C3A" w:rsidP="00221386">
      <w:pPr>
        <w:pStyle w:val="ac"/>
        <w:spacing w:line="360" w:lineRule="auto"/>
        <w:ind w:left="1440" w:hanging="720"/>
        <w:jc w:val="both"/>
        <w:rPr>
          <w:rFonts w:ascii="David" w:hAnsi="David"/>
          <w:noProof w:val="0"/>
          <w:rtl/>
        </w:rPr>
      </w:pPr>
      <w:r>
        <w:rPr>
          <w:rFonts w:ascii="David" w:hAnsi="David" w:hint="cs"/>
          <w:noProof w:val="0"/>
          <w:rtl/>
        </w:rPr>
        <w:t xml:space="preserve">ח. </w:t>
      </w:r>
      <w:r w:rsidR="007327A3">
        <w:rPr>
          <w:rFonts w:ascii="David" w:hAnsi="David" w:hint="cs"/>
          <w:noProof w:val="0"/>
          <w:rtl/>
        </w:rPr>
        <w:t xml:space="preserve"> </w:t>
      </w:r>
      <w:r w:rsidR="00221386">
        <w:rPr>
          <w:rFonts w:ascii="David" w:hAnsi="David"/>
          <w:noProof w:val="0"/>
          <w:rtl/>
        </w:rPr>
        <w:tab/>
      </w:r>
      <w:r w:rsidR="004E52E8" w:rsidRPr="004E52E8">
        <w:rPr>
          <w:rFonts w:ascii="David" w:hAnsi="David"/>
          <w:noProof w:val="0"/>
          <w:rtl/>
        </w:rPr>
        <w:t xml:space="preserve">לטענת </w:t>
      </w:r>
      <w:r w:rsidR="00C97ECE">
        <w:rPr>
          <w:rFonts w:ascii="David" w:hAnsi="David"/>
          <w:noProof w:val="0"/>
          <w:rtl/>
        </w:rPr>
        <w:t>ג.ד</w:t>
      </w:r>
      <w:r w:rsidR="004E52E8" w:rsidRPr="004E52E8">
        <w:rPr>
          <w:rFonts w:ascii="David" w:hAnsi="David" w:hint="cs"/>
          <w:noProof w:val="0"/>
          <w:rtl/>
        </w:rPr>
        <w:t>,</w:t>
      </w:r>
      <w:r w:rsidR="004E52E8" w:rsidRPr="004E52E8">
        <w:rPr>
          <w:rFonts w:ascii="David" w:hAnsi="David"/>
          <w:noProof w:val="0"/>
          <w:rtl/>
        </w:rPr>
        <w:t xml:space="preserve"> סיפר לה המנוח לא אחת ש</w:t>
      </w:r>
      <w:r w:rsidR="00C97ECE">
        <w:rPr>
          <w:rFonts w:ascii="David" w:hAnsi="David"/>
          <w:noProof w:val="0"/>
          <w:rtl/>
        </w:rPr>
        <w:t>א.ב</w:t>
      </w:r>
      <w:r w:rsidR="004E52E8" w:rsidRPr="004E52E8">
        <w:rPr>
          <w:rFonts w:ascii="David" w:hAnsi="David"/>
          <w:noProof w:val="0"/>
          <w:rtl/>
        </w:rPr>
        <w:t xml:space="preserve"> מנסה לשכנע אותו לשנות הצוואה ההדדית, כולל </w:t>
      </w:r>
      <w:r w:rsidR="00A560F7">
        <w:rPr>
          <w:rFonts w:ascii="David" w:hAnsi="David" w:hint="cs"/>
          <w:noProof w:val="0"/>
          <w:rtl/>
        </w:rPr>
        <w:t>ב</w:t>
      </w:r>
      <w:r w:rsidR="004E52E8" w:rsidRPr="004E52E8">
        <w:rPr>
          <w:rFonts w:ascii="David" w:hAnsi="David"/>
          <w:noProof w:val="0"/>
          <w:rtl/>
        </w:rPr>
        <w:t>שיחות טלפוניות רבות וארוכות  שאת חלקן שמעה.</w:t>
      </w:r>
    </w:p>
    <w:p w:rsidR="004E52E8" w:rsidRDefault="004E52E8" w:rsidP="00221386">
      <w:pPr>
        <w:pStyle w:val="ac"/>
        <w:spacing w:line="360" w:lineRule="auto"/>
        <w:ind w:left="1440"/>
        <w:jc w:val="both"/>
        <w:rPr>
          <w:rFonts w:ascii="David" w:hAnsi="David"/>
          <w:noProof w:val="0"/>
          <w:rtl/>
        </w:rPr>
      </w:pPr>
      <w:r w:rsidRPr="007C3F2B">
        <w:rPr>
          <w:rFonts w:ascii="David" w:hAnsi="David"/>
          <w:noProof w:val="0"/>
          <w:rtl/>
        </w:rPr>
        <w:t xml:space="preserve">עוד טוענת </w:t>
      </w:r>
      <w:r w:rsidR="00C97ECE">
        <w:rPr>
          <w:rFonts w:ascii="David" w:hAnsi="David"/>
          <w:noProof w:val="0"/>
          <w:rtl/>
        </w:rPr>
        <w:t>ג.ד</w:t>
      </w:r>
      <w:r w:rsidRPr="007C3F2B">
        <w:rPr>
          <w:rFonts w:ascii="David" w:hAnsi="David"/>
          <w:noProof w:val="0"/>
          <w:rtl/>
        </w:rPr>
        <w:t xml:space="preserve"> כי המנוח סיפר לה </w:t>
      </w:r>
      <w:r>
        <w:rPr>
          <w:rFonts w:ascii="David" w:hAnsi="David" w:hint="cs"/>
          <w:noProof w:val="0"/>
          <w:rtl/>
        </w:rPr>
        <w:t>ש</w:t>
      </w:r>
      <w:r w:rsidR="00C97ECE">
        <w:rPr>
          <w:rFonts w:ascii="David" w:hAnsi="David"/>
          <w:noProof w:val="0"/>
          <w:rtl/>
        </w:rPr>
        <w:t>א.ב</w:t>
      </w:r>
      <w:r w:rsidRPr="007C3F2B">
        <w:rPr>
          <w:rFonts w:ascii="David" w:hAnsi="David"/>
          <w:noProof w:val="0"/>
          <w:rtl/>
        </w:rPr>
        <w:t xml:space="preserve"> הושיב א</w:t>
      </w:r>
      <w:r>
        <w:rPr>
          <w:rFonts w:ascii="David" w:hAnsi="David" w:hint="cs"/>
          <w:noProof w:val="0"/>
          <w:rtl/>
        </w:rPr>
        <w:t>ותו כש</w:t>
      </w:r>
      <w:r w:rsidRPr="007C3F2B">
        <w:rPr>
          <w:rFonts w:ascii="David" w:hAnsi="David"/>
          <w:noProof w:val="0"/>
          <w:rtl/>
        </w:rPr>
        <w:t>עתיים ברכבו כאשר החזיר אותו מארוחה אצל מי מבני המשפחה</w:t>
      </w:r>
      <w:r>
        <w:rPr>
          <w:rFonts w:ascii="David" w:hAnsi="David" w:hint="cs"/>
          <w:noProof w:val="0"/>
          <w:rtl/>
        </w:rPr>
        <w:t xml:space="preserve">, וניסה לשכנע אותו לשנות הצוואה. </w:t>
      </w:r>
    </w:p>
    <w:p w:rsidR="00A27E66" w:rsidRDefault="007327A3" w:rsidP="00221386">
      <w:pPr>
        <w:spacing w:line="360" w:lineRule="auto"/>
        <w:ind w:left="1440" w:hanging="720"/>
        <w:jc w:val="both"/>
        <w:rPr>
          <w:rFonts w:ascii="David" w:hAnsi="David"/>
          <w:noProof w:val="0"/>
          <w:rtl/>
        </w:rPr>
      </w:pPr>
      <w:r>
        <w:rPr>
          <w:rFonts w:ascii="David" w:hAnsi="David" w:hint="cs"/>
          <w:noProof w:val="0"/>
          <w:rtl/>
        </w:rPr>
        <w:t xml:space="preserve">ט.  </w:t>
      </w:r>
      <w:r w:rsidR="00221386">
        <w:rPr>
          <w:rFonts w:ascii="David" w:hAnsi="David"/>
          <w:noProof w:val="0"/>
          <w:rtl/>
        </w:rPr>
        <w:tab/>
      </w:r>
      <w:r w:rsidR="004E52E8" w:rsidRPr="007327A3">
        <w:rPr>
          <w:rFonts w:ascii="David" w:hAnsi="David"/>
          <w:noProof w:val="0"/>
          <w:rtl/>
        </w:rPr>
        <w:t xml:space="preserve">המנוח ציין </w:t>
      </w:r>
      <w:r w:rsidR="004E52E8" w:rsidRPr="007327A3">
        <w:rPr>
          <w:rFonts w:ascii="David" w:hAnsi="David" w:hint="cs"/>
          <w:noProof w:val="0"/>
          <w:rtl/>
        </w:rPr>
        <w:t xml:space="preserve">בפניה </w:t>
      </w:r>
      <w:r w:rsidR="004E52E8" w:rsidRPr="007327A3">
        <w:rPr>
          <w:rFonts w:ascii="David" w:hAnsi="David"/>
          <w:noProof w:val="0"/>
          <w:rtl/>
        </w:rPr>
        <w:t xml:space="preserve">כי הוא אינו רוצה לשנות צוואתו, </w:t>
      </w:r>
      <w:r w:rsidR="004E52E8" w:rsidRPr="007327A3">
        <w:rPr>
          <w:rFonts w:ascii="David" w:hAnsi="David" w:hint="cs"/>
          <w:noProof w:val="0"/>
          <w:rtl/>
        </w:rPr>
        <w:t xml:space="preserve">אולם, </w:t>
      </w:r>
      <w:r w:rsidR="00A560F7">
        <w:rPr>
          <w:rFonts w:ascii="David" w:hAnsi="David" w:hint="cs"/>
          <w:noProof w:val="0"/>
          <w:rtl/>
        </w:rPr>
        <w:t>העובדה כי ב</w:t>
      </w:r>
      <w:r w:rsidR="000A2CF7">
        <w:rPr>
          <w:rFonts w:ascii="David" w:hAnsi="David" w:hint="cs"/>
          <w:noProof w:val="0"/>
          <w:rtl/>
        </w:rPr>
        <w:t>סופו של יום שינה המנוח צוואתו מלמדת</w:t>
      </w:r>
      <w:r w:rsidR="000579E9">
        <w:rPr>
          <w:rFonts w:ascii="David" w:hAnsi="David" w:hint="cs"/>
          <w:noProof w:val="0"/>
          <w:rtl/>
        </w:rPr>
        <w:t xml:space="preserve"> , כך לטענת המתנגדת, </w:t>
      </w:r>
      <w:r w:rsidR="000A2CF7">
        <w:rPr>
          <w:rFonts w:ascii="David" w:hAnsi="David" w:hint="cs"/>
          <w:noProof w:val="0"/>
          <w:rtl/>
        </w:rPr>
        <w:t xml:space="preserve"> כי  </w:t>
      </w:r>
      <w:r w:rsidR="00C97ECE">
        <w:rPr>
          <w:rFonts w:ascii="David" w:hAnsi="David" w:hint="cs"/>
          <w:noProof w:val="0"/>
          <w:rtl/>
        </w:rPr>
        <w:t>א.ב</w:t>
      </w:r>
      <w:r w:rsidR="000A2CF7">
        <w:rPr>
          <w:rFonts w:ascii="David" w:hAnsi="David" w:hint="cs"/>
          <w:noProof w:val="0"/>
          <w:rtl/>
        </w:rPr>
        <w:t xml:space="preserve"> הצליח במשימתו </w:t>
      </w:r>
      <w:r w:rsidR="004E52E8" w:rsidRPr="007327A3">
        <w:rPr>
          <w:rFonts w:ascii="David" w:hAnsi="David"/>
          <w:noProof w:val="0"/>
          <w:rtl/>
        </w:rPr>
        <w:t>לגרום ל</w:t>
      </w:r>
      <w:r w:rsidR="000A2CF7">
        <w:rPr>
          <w:rFonts w:ascii="David" w:hAnsi="David" w:hint="cs"/>
          <w:noProof w:val="0"/>
          <w:rtl/>
        </w:rPr>
        <w:t>מנוח</w:t>
      </w:r>
      <w:r w:rsidR="004E52E8" w:rsidRPr="007327A3">
        <w:rPr>
          <w:rFonts w:ascii="David" w:hAnsi="David"/>
          <w:noProof w:val="0"/>
          <w:rtl/>
        </w:rPr>
        <w:t xml:space="preserve"> לערוך צוואה כשהוא כבן 80 שנה, מבוגר, תשוש נפשית רגשית ופיזית</w:t>
      </w:r>
      <w:r w:rsidR="000A2CF7">
        <w:rPr>
          <w:rFonts w:ascii="David" w:hAnsi="David" w:hint="cs"/>
          <w:noProof w:val="0"/>
          <w:rtl/>
        </w:rPr>
        <w:t>.</w:t>
      </w:r>
    </w:p>
    <w:p w:rsidR="00221386" w:rsidRDefault="00221386" w:rsidP="00221386">
      <w:pPr>
        <w:spacing w:line="360" w:lineRule="auto"/>
        <w:jc w:val="both"/>
        <w:rPr>
          <w:rFonts w:ascii="David" w:hAnsi="David"/>
          <w:noProof w:val="0"/>
          <w:rtl/>
        </w:rPr>
      </w:pPr>
    </w:p>
    <w:p w:rsidR="00221386" w:rsidRDefault="00221386" w:rsidP="00884373">
      <w:pPr>
        <w:spacing w:line="360" w:lineRule="auto"/>
        <w:jc w:val="both"/>
        <w:rPr>
          <w:rFonts w:ascii="David" w:hAnsi="David"/>
          <w:noProof w:val="0"/>
          <w:rtl/>
        </w:rPr>
      </w:pPr>
      <w:r>
        <w:rPr>
          <w:rFonts w:ascii="David" w:hAnsi="David" w:hint="cs"/>
          <w:noProof w:val="0"/>
          <w:rtl/>
        </w:rPr>
        <w:t>2</w:t>
      </w:r>
      <w:r w:rsidR="00C5262F">
        <w:rPr>
          <w:rFonts w:ascii="David" w:hAnsi="David" w:hint="cs"/>
          <w:noProof w:val="0"/>
          <w:rtl/>
        </w:rPr>
        <w:t>8</w:t>
      </w:r>
      <w:r>
        <w:rPr>
          <w:rFonts w:ascii="David" w:hAnsi="David" w:hint="cs"/>
          <w:noProof w:val="0"/>
          <w:rtl/>
        </w:rPr>
        <w:t>.</w:t>
      </w:r>
      <w:r>
        <w:rPr>
          <w:rFonts w:ascii="David" w:hAnsi="David" w:hint="cs"/>
          <w:noProof w:val="0"/>
          <w:rtl/>
        </w:rPr>
        <w:tab/>
      </w:r>
      <w:r w:rsidR="000A2CF7">
        <w:rPr>
          <w:rFonts w:ascii="David" w:hAnsi="David" w:hint="cs"/>
          <w:noProof w:val="0"/>
          <w:rtl/>
        </w:rPr>
        <w:t>א.</w:t>
      </w:r>
      <w:r>
        <w:rPr>
          <w:rFonts w:ascii="David" w:hAnsi="David"/>
          <w:noProof w:val="0"/>
          <w:rtl/>
        </w:rPr>
        <w:tab/>
      </w:r>
      <w:r w:rsidR="004E52E8" w:rsidRPr="007327A3">
        <w:rPr>
          <w:rFonts w:ascii="David" w:hAnsi="David" w:hint="cs"/>
          <w:noProof w:val="0"/>
          <w:rtl/>
        </w:rPr>
        <w:t xml:space="preserve">מנגד טוען התובע כי אכן בינו ובין הוריו התגלע משבר קשה עובר לנשואיו, אולם </w:t>
      </w:r>
    </w:p>
    <w:p w:rsidR="000A2CF7" w:rsidRDefault="00221386" w:rsidP="00BE66BA">
      <w:pPr>
        <w:spacing w:line="360" w:lineRule="auto"/>
        <w:jc w:val="both"/>
        <w:rPr>
          <w:rFonts w:ascii="David" w:hAnsi="David"/>
          <w:noProof w:val="0"/>
        </w:rPr>
      </w:pPr>
      <w:r>
        <w:rPr>
          <w:rFonts w:ascii="David" w:hAnsi="David"/>
          <w:noProof w:val="0"/>
          <w:rtl/>
        </w:rPr>
        <w:tab/>
      </w:r>
      <w:r>
        <w:rPr>
          <w:rFonts w:ascii="David" w:hAnsi="David"/>
          <w:noProof w:val="0"/>
          <w:rtl/>
        </w:rPr>
        <w:tab/>
      </w:r>
      <w:r w:rsidR="000A2CF7">
        <w:rPr>
          <w:rFonts w:ascii="David" w:hAnsi="David" w:hint="cs"/>
          <w:noProof w:val="0"/>
          <w:rtl/>
        </w:rPr>
        <w:t>ל</w:t>
      </w:r>
      <w:r w:rsidR="00602BC9" w:rsidRPr="007327A3">
        <w:rPr>
          <w:rFonts w:ascii="David" w:hAnsi="David" w:hint="cs"/>
          <w:noProof w:val="0"/>
          <w:rtl/>
        </w:rPr>
        <w:t>טע</w:t>
      </w:r>
      <w:r w:rsidR="000A2CF7">
        <w:rPr>
          <w:rFonts w:ascii="David" w:hAnsi="David" w:hint="cs"/>
          <w:noProof w:val="0"/>
          <w:rtl/>
        </w:rPr>
        <w:t>נתו,</w:t>
      </w:r>
      <w:r w:rsidR="009B0E97" w:rsidRPr="007327A3">
        <w:rPr>
          <w:rFonts w:ascii="David" w:hAnsi="David" w:hint="cs"/>
          <w:noProof w:val="0"/>
          <w:rtl/>
        </w:rPr>
        <w:t xml:space="preserve"> במהלך השנים התחממו היחסים</w:t>
      </w:r>
      <w:r w:rsidR="00BE66BA">
        <w:rPr>
          <w:rFonts w:ascii="David" w:hAnsi="David" w:hint="cs"/>
          <w:noProof w:val="0"/>
          <w:rtl/>
        </w:rPr>
        <w:t xml:space="preserve"> ביניהם.</w:t>
      </w:r>
    </w:p>
    <w:p w:rsidR="009B0E97" w:rsidRPr="007327A3" w:rsidRDefault="000A2CF7" w:rsidP="00221386">
      <w:pPr>
        <w:pStyle w:val="ac"/>
        <w:spacing w:line="360" w:lineRule="auto"/>
        <w:ind w:left="1440" w:hanging="720"/>
        <w:jc w:val="both"/>
        <w:rPr>
          <w:rFonts w:ascii="David" w:hAnsi="David"/>
          <w:noProof w:val="0"/>
          <w:rtl/>
        </w:rPr>
      </w:pPr>
      <w:r>
        <w:rPr>
          <w:rFonts w:ascii="David" w:hAnsi="David" w:hint="cs"/>
          <w:noProof w:val="0"/>
          <w:rtl/>
        </w:rPr>
        <w:t>ב.</w:t>
      </w:r>
      <w:r w:rsidR="009B0E97" w:rsidRPr="007327A3">
        <w:rPr>
          <w:rFonts w:ascii="David" w:hAnsi="David" w:hint="cs"/>
          <w:noProof w:val="0"/>
          <w:rtl/>
        </w:rPr>
        <w:t xml:space="preserve"> </w:t>
      </w:r>
      <w:r w:rsidR="00221386">
        <w:rPr>
          <w:rFonts w:ascii="David" w:hAnsi="David"/>
          <w:noProof w:val="0"/>
          <w:rtl/>
        </w:rPr>
        <w:tab/>
      </w:r>
      <w:r w:rsidR="009B0E97" w:rsidRPr="007327A3">
        <w:rPr>
          <w:rFonts w:ascii="David" w:hAnsi="David" w:hint="cs"/>
          <w:noProof w:val="0"/>
          <w:rtl/>
        </w:rPr>
        <w:t xml:space="preserve">אימו אמרה לו כי היא מתכוונת לשנות צוואתה, אולם לטעמו </w:t>
      </w:r>
      <w:r>
        <w:rPr>
          <w:rFonts w:ascii="David" w:hAnsi="David" w:hint="cs"/>
          <w:noProof w:val="0"/>
          <w:rtl/>
        </w:rPr>
        <w:t>היא</w:t>
      </w:r>
      <w:r w:rsidR="009B0E97" w:rsidRPr="007327A3">
        <w:rPr>
          <w:rFonts w:ascii="David" w:hAnsi="David" w:hint="cs"/>
          <w:noProof w:val="0"/>
          <w:rtl/>
        </w:rPr>
        <w:t xml:space="preserve"> לא הספיקה לעשות כן בשל מחלת הסרטן ממנה סבלה  בשנותיה האחרונות. לאחר פטירתה שינה אביו המנוח את צוואתו הוא ועל מנת להביא לתוצאה ולפיה עזבון המנוחים יחולק בין שלושת הילדים בחלקים שווים.</w:t>
      </w:r>
    </w:p>
    <w:p w:rsidR="00602BC9" w:rsidRDefault="00602BC9" w:rsidP="00602BC9">
      <w:pPr>
        <w:spacing w:line="360" w:lineRule="auto"/>
        <w:jc w:val="both"/>
        <w:rPr>
          <w:rFonts w:ascii="David" w:hAnsi="David"/>
          <w:noProof w:val="0"/>
          <w:rtl/>
        </w:rPr>
      </w:pPr>
    </w:p>
    <w:p w:rsidR="00306349" w:rsidRDefault="00C5262F" w:rsidP="00C5262F">
      <w:pPr>
        <w:spacing w:line="360" w:lineRule="auto"/>
        <w:jc w:val="both"/>
        <w:rPr>
          <w:rFonts w:ascii="David" w:hAnsi="David"/>
          <w:noProof w:val="0"/>
          <w:rtl/>
        </w:rPr>
      </w:pPr>
      <w:r>
        <w:rPr>
          <w:rFonts w:ascii="David" w:hAnsi="David" w:hint="cs"/>
          <w:noProof w:val="0"/>
          <w:rtl/>
        </w:rPr>
        <w:t>29</w:t>
      </w:r>
      <w:r w:rsidR="003C39EB">
        <w:rPr>
          <w:rFonts w:ascii="David" w:hAnsi="David" w:hint="cs"/>
          <w:noProof w:val="0"/>
          <w:rtl/>
        </w:rPr>
        <w:t xml:space="preserve">.        </w:t>
      </w:r>
      <w:r w:rsidR="00306349" w:rsidRPr="000A2CF7">
        <w:rPr>
          <w:rFonts w:ascii="David" w:hAnsi="David"/>
          <w:noProof w:val="0"/>
          <w:rtl/>
        </w:rPr>
        <w:t xml:space="preserve">באשר לצוואה המאוחרת טוענת </w:t>
      </w:r>
      <w:r w:rsidR="00C97ECE">
        <w:rPr>
          <w:rFonts w:ascii="David" w:hAnsi="David"/>
          <w:noProof w:val="0"/>
          <w:rtl/>
        </w:rPr>
        <w:t>ג.ד</w:t>
      </w:r>
      <w:r w:rsidR="00306349" w:rsidRPr="000A2CF7">
        <w:rPr>
          <w:rFonts w:ascii="David" w:hAnsi="David"/>
          <w:noProof w:val="0"/>
          <w:rtl/>
        </w:rPr>
        <w:t xml:space="preserve"> כי:</w:t>
      </w:r>
    </w:p>
    <w:p w:rsidR="00B459F3" w:rsidRDefault="00221386" w:rsidP="00221386">
      <w:pPr>
        <w:spacing w:line="360" w:lineRule="auto"/>
        <w:jc w:val="both"/>
        <w:rPr>
          <w:rFonts w:ascii="David" w:hAnsi="David"/>
          <w:noProof w:val="0"/>
          <w:rtl/>
        </w:rPr>
      </w:pPr>
      <w:r>
        <w:rPr>
          <w:rFonts w:ascii="David" w:hAnsi="David"/>
          <w:noProof w:val="0"/>
          <w:rtl/>
        </w:rPr>
        <w:tab/>
      </w:r>
      <w:r>
        <w:rPr>
          <w:rFonts w:ascii="David" w:hAnsi="David" w:hint="cs"/>
          <w:noProof w:val="0"/>
          <w:rtl/>
        </w:rPr>
        <w:t>א.</w:t>
      </w:r>
      <w:r>
        <w:rPr>
          <w:rFonts w:ascii="David" w:hAnsi="David" w:hint="cs"/>
          <w:noProof w:val="0"/>
          <w:rtl/>
        </w:rPr>
        <w:tab/>
      </w:r>
      <w:r w:rsidR="00B459F3" w:rsidRPr="007C3F2B">
        <w:rPr>
          <w:rFonts w:ascii="David" w:hAnsi="David"/>
          <w:noProof w:val="0"/>
          <w:rtl/>
        </w:rPr>
        <w:t>הצוואה אינה עומדת בדרישות סע' 22 לחוק הירושה.</w:t>
      </w:r>
    </w:p>
    <w:p w:rsidR="00306349" w:rsidRDefault="00221386" w:rsidP="00221386">
      <w:pPr>
        <w:spacing w:line="360" w:lineRule="auto"/>
        <w:jc w:val="both"/>
        <w:rPr>
          <w:rFonts w:ascii="David" w:hAnsi="David"/>
          <w:noProof w:val="0"/>
          <w:rtl/>
        </w:rPr>
      </w:pPr>
      <w:r>
        <w:rPr>
          <w:rFonts w:ascii="David" w:hAnsi="David"/>
          <w:noProof w:val="0"/>
          <w:rtl/>
        </w:rPr>
        <w:lastRenderedPageBreak/>
        <w:tab/>
      </w:r>
      <w:r>
        <w:rPr>
          <w:rFonts w:ascii="David" w:hAnsi="David" w:hint="cs"/>
          <w:noProof w:val="0"/>
          <w:rtl/>
        </w:rPr>
        <w:t>ב.</w:t>
      </w:r>
      <w:r>
        <w:rPr>
          <w:rFonts w:ascii="David" w:hAnsi="David" w:hint="cs"/>
          <w:noProof w:val="0"/>
          <w:rtl/>
        </w:rPr>
        <w:tab/>
      </w:r>
      <w:r w:rsidR="00306349" w:rsidRPr="007C3F2B">
        <w:rPr>
          <w:rFonts w:ascii="David" w:hAnsi="David"/>
          <w:noProof w:val="0"/>
          <w:rtl/>
        </w:rPr>
        <w:t>הצוואה אינה עומדת בדרישות  חוק הנוטריונים.</w:t>
      </w:r>
    </w:p>
    <w:p w:rsidR="00A57914" w:rsidRDefault="00221386" w:rsidP="00221386">
      <w:pPr>
        <w:spacing w:line="360" w:lineRule="auto"/>
        <w:jc w:val="both"/>
        <w:rPr>
          <w:rFonts w:ascii="David" w:hAnsi="David"/>
          <w:noProof w:val="0"/>
          <w:rtl/>
        </w:rPr>
      </w:pPr>
      <w:r>
        <w:rPr>
          <w:rFonts w:ascii="David" w:hAnsi="David" w:hint="cs"/>
          <w:noProof w:val="0"/>
          <w:rtl/>
        </w:rPr>
        <w:tab/>
        <w:t>ג.</w:t>
      </w:r>
      <w:r>
        <w:rPr>
          <w:rFonts w:ascii="David" w:hAnsi="David" w:hint="cs"/>
          <w:noProof w:val="0"/>
          <w:rtl/>
        </w:rPr>
        <w:tab/>
      </w:r>
      <w:r w:rsidR="0041465D">
        <w:rPr>
          <w:rFonts w:ascii="David" w:hAnsi="David" w:hint="cs"/>
          <w:noProof w:val="0"/>
          <w:rtl/>
        </w:rPr>
        <w:t>קיימת מ</w:t>
      </w:r>
      <w:r w:rsidR="00B459F3">
        <w:rPr>
          <w:rFonts w:ascii="David" w:hAnsi="David" w:hint="cs"/>
          <w:noProof w:val="0"/>
          <w:rtl/>
        </w:rPr>
        <w:t>עורבות בעריכת הצוואה</w:t>
      </w:r>
      <w:r w:rsidR="00A57914" w:rsidRPr="007C3F2B">
        <w:rPr>
          <w:rFonts w:ascii="David" w:hAnsi="David"/>
          <w:noProof w:val="0"/>
          <w:rtl/>
        </w:rPr>
        <w:t xml:space="preserve"> (סעיף 35 לחוק הירושה).</w:t>
      </w:r>
    </w:p>
    <w:p w:rsidR="00221386" w:rsidRDefault="00221386" w:rsidP="00221386">
      <w:pPr>
        <w:spacing w:line="360" w:lineRule="auto"/>
        <w:jc w:val="both"/>
        <w:rPr>
          <w:rFonts w:ascii="David" w:hAnsi="David"/>
          <w:noProof w:val="0"/>
          <w:rtl/>
        </w:rPr>
      </w:pPr>
      <w:r>
        <w:rPr>
          <w:rFonts w:ascii="David" w:hAnsi="David"/>
          <w:noProof w:val="0"/>
          <w:rtl/>
        </w:rPr>
        <w:tab/>
      </w:r>
      <w:r>
        <w:rPr>
          <w:rFonts w:ascii="David" w:hAnsi="David" w:hint="cs"/>
          <w:noProof w:val="0"/>
          <w:rtl/>
        </w:rPr>
        <w:t>ד.</w:t>
      </w:r>
      <w:r>
        <w:rPr>
          <w:rFonts w:ascii="David" w:hAnsi="David" w:hint="cs"/>
          <w:noProof w:val="0"/>
          <w:rtl/>
        </w:rPr>
        <w:tab/>
      </w:r>
      <w:r w:rsidR="00A57914" w:rsidRPr="00602BC9">
        <w:rPr>
          <w:rFonts w:ascii="David" w:hAnsi="David"/>
          <w:noProof w:val="0"/>
          <w:rtl/>
        </w:rPr>
        <w:t xml:space="preserve">הצוואה אינה משקפת רצונו של המנוח </w:t>
      </w:r>
      <w:r w:rsidR="00602BC9" w:rsidRPr="00602BC9">
        <w:rPr>
          <w:rFonts w:ascii="David" w:hAnsi="David" w:hint="cs"/>
          <w:noProof w:val="0"/>
          <w:rtl/>
        </w:rPr>
        <w:t>.</w:t>
      </w:r>
    </w:p>
    <w:p w:rsidR="00221386" w:rsidRDefault="00221386" w:rsidP="00221386">
      <w:pPr>
        <w:spacing w:line="360" w:lineRule="auto"/>
        <w:jc w:val="both"/>
        <w:rPr>
          <w:rFonts w:ascii="David" w:hAnsi="David"/>
          <w:noProof w:val="0"/>
          <w:rtl/>
        </w:rPr>
      </w:pPr>
    </w:p>
    <w:p w:rsidR="00306349" w:rsidRPr="000A2CF7" w:rsidRDefault="00221386" w:rsidP="00C5262F">
      <w:pPr>
        <w:spacing w:line="360" w:lineRule="auto"/>
        <w:jc w:val="both"/>
        <w:rPr>
          <w:rFonts w:ascii="David" w:hAnsi="David"/>
          <w:noProof w:val="0"/>
        </w:rPr>
      </w:pPr>
      <w:r>
        <w:rPr>
          <w:rFonts w:ascii="David" w:hAnsi="David" w:hint="cs"/>
          <w:noProof w:val="0"/>
          <w:rtl/>
        </w:rPr>
        <w:t>3</w:t>
      </w:r>
      <w:r w:rsidR="00C5262F">
        <w:rPr>
          <w:rFonts w:ascii="David" w:hAnsi="David" w:hint="cs"/>
          <w:noProof w:val="0"/>
          <w:rtl/>
        </w:rPr>
        <w:t>0</w:t>
      </w:r>
      <w:r>
        <w:rPr>
          <w:rFonts w:ascii="David" w:hAnsi="David" w:hint="cs"/>
          <w:noProof w:val="0"/>
          <w:rtl/>
        </w:rPr>
        <w:t>.</w:t>
      </w:r>
      <w:r>
        <w:rPr>
          <w:rFonts w:ascii="David" w:hAnsi="David" w:hint="cs"/>
          <w:noProof w:val="0"/>
          <w:rtl/>
        </w:rPr>
        <w:tab/>
      </w:r>
      <w:r w:rsidR="00A57914" w:rsidRPr="000A2CF7">
        <w:rPr>
          <w:rFonts w:ascii="David" w:hAnsi="David"/>
          <w:noProof w:val="0"/>
          <w:rtl/>
        </w:rPr>
        <w:t>סעיף 22</w:t>
      </w:r>
      <w:r w:rsidR="007327A3" w:rsidRPr="000A2CF7">
        <w:rPr>
          <w:rFonts w:ascii="David" w:hAnsi="David"/>
          <w:noProof w:val="0"/>
          <w:rtl/>
        </w:rPr>
        <w:t xml:space="preserve"> </w:t>
      </w:r>
      <w:r w:rsidR="00C5262F">
        <w:rPr>
          <w:rFonts w:ascii="David" w:hAnsi="David" w:hint="cs"/>
          <w:noProof w:val="0"/>
          <w:rtl/>
        </w:rPr>
        <w:t>ל</w:t>
      </w:r>
      <w:r w:rsidR="00A57914" w:rsidRPr="000A2CF7">
        <w:rPr>
          <w:rFonts w:ascii="David" w:hAnsi="David"/>
          <w:noProof w:val="0"/>
          <w:rtl/>
        </w:rPr>
        <w:t>חוק הירושה קובע:</w:t>
      </w:r>
    </w:p>
    <w:p w:rsidR="00955AA8" w:rsidRDefault="008837B5" w:rsidP="00955AA8">
      <w:pPr>
        <w:pStyle w:val="ac"/>
        <w:shd w:val="clear" w:color="auto" w:fill="FFFFFF"/>
        <w:spacing w:before="150" w:after="600" w:line="360" w:lineRule="auto"/>
        <w:ind w:left="1440"/>
        <w:jc w:val="both"/>
        <w:rPr>
          <w:rFonts w:ascii="David" w:hAnsi="David"/>
          <w:b/>
          <w:bCs/>
          <w:noProof w:val="0"/>
          <w:rtl/>
        </w:rPr>
      </w:pPr>
      <w:r>
        <w:rPr>
          <w:rFonts w:ascii="David" w:hAnsi="David" w:hint="cs"/>
          <w:b/>
          <w:bCs/>
          <w:noProof w:val="0"/>
          <w:rtl/>
        </w:rPr>
        <w:t>"</w:t>
      </w:r>
      <w:r w:rsidR="00602BC9" w:rsidRPr="008837B5">
        <w:rPr>
          <w:rFonts w:ascii="David" w:hAnsi="David"/>
          <w:b/>
          <w:bCs/>
          <w:noProof w:val="0"/>
          <w:rtl/>
        </w:rPr>
        <w:t>(א)</w:t>
      </w:r>
      <w:r w:rsidR="00955AA8">
        <w:rPr>
          <w:rFonts w:ascii="David" w:hAnsi="David"/>
          <w:b/>
          <w:bCs/>
          <w:noProof w:val="0"/>
          <w:rtl/>
        </w:rPr>
        <w:tab/>
      </w:r>
      <w:r w:rsidR="00602BC9" w:rsidRPr="008837B5">
        <w:rPr>
          <w:rFonts w:ascii="David" w:hAnsi="David"/>
          <w:b/>
          <w:bCs/>
          <w:noProof w:val="0"/>
          <w:rtl/>
        </w:rPr>
        <w:t>צוואה בפני רשות תיעשה על ידי המצווה באמירת דברי הצוואה בעל-פה</w:t>
      </w:r>
    </w:p>
    <w:p w:rsidR="000C43B0" w:rsidRPr="008837B5" w:rsidRDefault="00602BC9" w:rsidP="00955AA8">
      <w:pPr>
        <w:pStyle w:val="ac"/>
        <w:shd w:val="clear" w:color="auto" w:fill="FFFFFF"/>
        <w:spacing w:before="150" w:after="600" w:line="360" w:lineRule="auto"/>
        <w:ind w:left="2160" w:firstLine="50"/>
        <w:jc w:val="both"/>
        <w:rPr>
          <w:rFonts w:ascii="David" w:hAnsi="David"/>
          <w:b/>
          <w:bCs/>
          <w:noProof w:val="0"/>
          <w:rtl/>
        </w:rPr>
      </w:pPr>
      <w:r w:rsidRPr="008837B5">
        <w:rPr>
          <w:rFonts w:ascii="David" w:hAnsi="David"/>
          <w:b/>
          <w:bCs/>
          <w:noProof w:val="0"/>
          <w:rtl/>
        </w:rPr>
        <w:t>בפני שופט, רשם של בית משפט או רשם לעניני ירושה, או בפני חבר של בית דין דתי, כמשמעותו בסעיף 155, או בהגשת דברי הצוואה בכתב, על ידי המצווה עצמו, לידי שופט או רשם של בית משפט, רשם לעניני ירושה או חבר בית דין דתי כאמור.</w:t>
      </w:r>
    </w:p>
    <w:p w:rsidR="00955AA8" w:rsidRDefault="008837B5" w:rsidP="00955AA8">
      <w:pPr>
        <w:pStyle w:val="ac"/>
        <w:shd w:val="clear" w:color="auto" w:fill="FFFFFF"/>
        <w:spacing w:before="150" w:after="600" w:line="360" w:lineRule="auto"/>
        <w:ind w:left="1440"/>
        <w:jc w:val="both"/>
        <w:rPr>
          <w:rFonts w:ascii="David" w:hAnsi="David"/>
          <w:b/>
          <w:bCs/>
          <w:noProof w:val="0"/>
          <w:rtl/>
        </w:rPr>
      </w:pPr>
      <w:r w:rsidRPr="008837B5">
        <w:rPr>
          <w:rFonts w:ascii="David" w:hAnsi="David"/>
          <w:b/>
          <w:bCs/>
          <w:noProof w:val="0"/>
          <w:rtl/>
        </w:rPr>
        <w:t>(ב)</w:t>
      </w:r>
      <w:r w:rsidRPr="008837B5">
        <w:rPr>
          <w:rFonts w:ascii="David" w:hAnsi="David"/>
          <w:b/>
          <w:bCs/>
          <w:rtl/>
        </w:rPr>
        <w:t xml:space="preserve"> </w:t>
      </w:r>
      <w:r w:rsidR="00955AA8">
        <w:rPr>
          <w:rFonts w:ascii="David" w:hAnsi="David"/>
          <w:b/>
          <w:bCs/>
          <w:noProof w:val="0"/>
          <w:rtl/>
        </w:rPr>
        <w:tab/>
      </w:r>
      <w:r w:rsidRPr="008837B5">
        <w:rPr>
          <w:rFonts w:ascii="David" w:hAnsi="David"/>
          <w:b/>
          <w:bCs/>
          <w:noProof w:val="0"/>
          <w:rtl/>
        </w:rPr>
        <w:t>דברי הצוואה כפי שנרשמו על ידי השופט, הרשם של בית המשפט, הרשם</w:t>
      </w:r>
    </w:p>
    <w:p w:rsidR="000C43B0" w:rsidRPr="008837B5" w:rsidRDefault="008837B5" w:rsidP="00955AA8">
      <w:pPr>
        <w:pStyle w:val="ac"/>
        <w:shd w:val="clear" w:color="auto" w:fill="FFFFFF"/>
        <w:spacing w:before="150" w:after="600" w:line="360" w:lineRule="auto"/>
        <w:ind w:left="2160" w:firstLine="50"/>
        <w:jc w:val="both"/>
        <w:rPr>
          <w:rFonts w:ascii="David" w:hAnsi="David"/>
          <w:b/>
          <w:bCs/>
          <w:rtl/>
        </w:rPr>
      </w:pPr>
      <w:r w:rsidRPr="008837B5">
        <w:rPr>
          <w:rFonts w:ascii="David" w:hAnsi="David"/>
          <w:b/>
          <w:bCs/>
          <w:noProof w:val="0"/>
          <w:rtl/>
        </w:rPr>
        <w:t>לעניני ירושה או חבר בית הדין הדתי או כפי שהוגשו לידו, ייקראו בפני המצווה, הוא יצהיר שזו צוואתו, והשופט, הרשם של בית המשפט, הרשם לעניני ירושה או חבר בית הדין הדתי יאשר בחתימתו על פני הצוואה שהיא נקראה ושהמצווה הצהיר כאמור.</w:t>
      </w:r>
    </w:p>
    <w:p w:rsidR="008837B5" w:rsidRDefault="008837B5" w:rsidP="00955AA8">
      <w:pPr>
        <w:pStyle w:val="ac"/>
        <w:shd w:val="clear" w:color="auto" w:fill="FFFFFF"/>
        <w:spacing w:before="150" w:after="600" w:line="360" w:lineRule="auto"/>
        <w:ind w:left="2160" w:hanging="670"/>
        <w:jc w:val="both"/>
        <w:rPr>
          <w:rFonts w:ascii="David" w:hAnsi="David"/>
          <w:b/>
          <w:bCs/>
          <w:noProof w:val="0"/>
          <w:rtl/>
        </w:rPr>
      </w:pPr>
      <w:r w:rsidRPr="008837B5">
        <w:rPr>
          <w:rFonts w:ascii="David" w:hAnsi="David"/>
          <w:b/>
          <w:bCs/>
          <w:noProof w:val="0"/>
          <w:rtl/>
        </w:rPr>
        <w:t>(ג)</w:t>
      </w:r>
      <w:r w:rsidR="00955AA8">
        <w:rPr>
          <w:rFonts w:ascii="David" w:hAnsi="David"/>
          <w:b/>
          <w:bCs/>
          <w:noProof w:val="0"/>
          <w:rtl/>
        </w:rPr>
        <w:tab/>
      </w:r>
      <w:r w:rsidRPr="008837B5">
        <w:rPr>
          <w:rFonts w:ascii="David" w:hAnsi="David"/>
          <w:b/>
          <w:bCs/>
          <w:noProof w:val="0"/>
          <w:rtl/>
        </w:rPr>
        <w:t>נכתבה הצוואה בלשון שהמצווה אינו שומע, תיקרא בפניו בתרגום ללשון שהוא שומע, והמתרגם יאשר זאת על פני הצוואה.</w:t>
      </w:r>
    </w:p>
    <w:p w:rsidR="00955AA8" w:rsidRDefault="008837B5" w:rsidP="00955AA8">
      <w:pPr>
        <w:pStyle w:val="ac"/>
        <w:shd w:val="clear" w:color="auto" w:fill="FFFFFF"/>
        <w:spacing w:before="150" w:after="600" w:line="360" w:lineRule="auto"/>
        <w:ind w:left="2160" w:hanging="720"/>
        <w:jc w:val="both"/>
        <w:rPr>
          <w:rFonts w:ascii="David" w:hAnsi="David"/>
          <w:b/>
          <w:bCs/>
          <w:noProof w:val="0"/>
          <w:rtl/>
        </w:rPr>
      </w:pPr>
      <w:r w:rsidRPr="008837B5">
        <w:rPr>
          <w:rFonts w:ascii="David" w:hAnsi="David"/>
          <w:b/>
          <w:bCs/>
          <w:noProof w:val="0"/>
          <w:rtl/>
        </w:rPr>
        <w:t xml:space="preserve">(ד) </w:t>
      </w:r>
      <w:r w:rsidR="00955AA8">
        <w:rPr>
          <w:rFonts w:ascii="David" w:hAnsi="David"/>
          <w:b/>
          <w:bCs/>
          <w:noProof w:val="0"/>
          <w:rtl/>
        </w:rPr>
        <w:tab/>
      </w:r>
      <w:r w:rsidRPr="008837B5">
        <w:rPr>
          <w:rFonts w:ascii="David" w:hAnsi="David"/>
          <w:b/>
          <w:bCs/>
          <w:noProof w:val="0"/>
          <w:rtl/>
        </w:rPr>
        <w:t>במקום קריאת הצוואה או תרגומה בפני המצווה יכולה לבוא קריאתה או קריאת תרגומה על ידי המצווה עצמו.</w:t>
      </w:r>
    </w:p>
    <w:p w:rsidR="00955AA8" w:rsidRDefault="008837B5" w:rsidP="00955AA8">
      <w:pPr>
        <w:pStyle w:val="ac"/>
        <w:shd w:val="clear" w:color="auto" w:fill="FFFFFF"/>
        <w:spacing w:before="150" w:after="600" w:line="360" w:lineRule="auto"/>
        <w:ind w:left="2160" w:hanging="720"/>
        <w:jc w:val="both"/>
        <w:rPr>
          <w:rFonts w:ascii="David" w:hAnsi="David"/>
          <w:b/>
          <w:bCs/>
          <w:noProof w:val="0"/>
          <w:rtl/>
        </w:rPr>
      </w:pPr>
      <w:r w:rsidRPr="00955AA8">
        <w:rPr>
          <w:rFonts w:ascii="David" w:hAnsi="David"/>
          <w:b/>
          <w:bCs/>
          <w:noProof w:val="0"/>
          <w:rtl/>
        </w:rPr>
        <w:t>(ה)</w:t>
      </w:r>
      <w:r w:rsidR="00955AA8">
        <w:rPr>
          <w:rFonts w:ascii="David" w:hAnsi="David"/>
          <w:b/>
          <w:bCs/>
          <w:noProof w:val="0"/>
          <w:rtl/>
        </w:rPr>
        <w:tab/>
      </w:r>
      <w:r w:rsidRPr="00955AA8">
        <w:rPr>
          <w:rFonts w:ascii="David" w:hAnsi="David"/>
          <w:b/>
          <w:bCs/>
          <w:noProof w:val="0"/>
          <w:rtl/>
        </w:rPr>
        <w:t>...</w:t>
      </w:r>
    </w:p>
    <w:p w:rsidR="008837B5" w:rsidRPr="00955AA8" w:rsidRDefault="008837B5" w:rsidP="00955AA8">
      <w:pPr>
        <w:pStyle w:val="ac"/>
        <w:shd w:val="clear" w:color="auto" w:fill="FFFFFF"/>
        <w:spacing w:before="150" w:after="600" w:line="360" w:lineRule="auto"/>
        <w:ind w:left="2160" w:hanging="720"/>
        <w:jc w:val="both"/>
        <w:rPr>
          <w:rFonts w:ascii="David" w:hAnsi="David"/>
          <w:b/>
          <w:bCs/>
          <w:noProof w:val="0"/>
          <w:rtl/>
        </w:rPr>
      </w:pPr>
      <w:r w:rsidRPr="00955AA8">
        <w:rPr>
          <w:rFonts w:ascii="David" w:hAnsi="David"/>
          <w:b/>
          <w:bCs/>
          <w:noProof w:val="0"/>
          <w:rtl/>
        </w:rPr>
        <w:t>(ו)</w:t>
      </w:r>
      <w:r w:rsidR="00955AA8">
        <w:rPr>
          <w:rFonts w:ascii="David" w:hAnsi="David"/>
          <w:b/>
          <w:bCs/>
          <w:noProof w:val="0"/>
          <w:rtl/>
        </w:rPr>
        <w:tab/>
      </w:r>
      <w:r w:rsidRPr="00955AA8">
        <w:rPr>
          <w:rFonts w:ascii="David" w:hAnsi="David"/>
          <w:b/>
          <w:bCs/>
          <w:noProof w:val="0"/>
          <w:rtl/>
        </w:rPr>
        <w:t>...</w:t>
      </w:r>
    </w:p>
    <w:p w:rsidR="008837B5" w:rsidRPr="008837B5" w:rsidRDefault="008837B5" w:rsidP="00F06464">
      <w:pPr>
        <w:pStyle w:val="ac"/>
        <w:shd w:val="clear" w:color="auto" w:fill="FFFFFF"/>
        <w:spacing w:before="150" w:after="600" w:line="360" w:lineRule="auto"/>
        <w:ind w:left="1440"/>
        <w:jc w:val="both"/>
        <w:rPr>
          <w:rFonts w:ascii="David" w:hAnsi="David"/>
          <w:b/>
          <w:bCs/>
          <w:noProof w:val="0"/>
          <w:rtl/>
        </w:rPr>
      </w:pPr>
      <w:r w:rsidRPr="008837B5">
        <w:rPr>
          <w:rFonts w:ascii="David" w:hAnsi="David"/>
          <w:b/>
          <w:bCs/>
          <w:noProof w:val="0"/>
          <w:rtl/>
        </w:rPr>
        <w:t>(ז)</w:t>
      </w:r>
      <w:r w:rsidR="00955AA8">
        <w:rPr>
          <w:rFonts w:ascii="David" w:hAnsi="David"/>
          <w:b/>
          <w:bCs/>
          <w:noProof w:val="0"/>
          <w:rtl/>
        </w:rPr>
        <w:tab/>
      </w:r>
      <w:r w:rsidRPr="008837B5">
        <w:rPr>
          <w:rFonts w:ascii="David" w:hAnsi="David"/>
          <w:b/>
          <w:bCs/>
          <w:noProof w:val="0"/>
          <w:rtl/>
        </w:rPr>
        <w:t xml:space="preserve"> לענין סעיף זה דין נוטריון כדין שופט"</w:t>
      </w:r>
    </w:p>
    <w:p w:rsidR="0036522B" w:rsidRDefault="0036522B" w:rsidP="00342C26">
      <w:pPr>
        <w:spacing w:line="360" w:lineRule="auto"/>
        <w:jc w:val="both"/>
        <w:rPr>
          <w:rFonts w:ascii="David" w:hAnsi="David"/>
          <w:noProof w:val="0"/>
          <w:rtl/>
        </w:rPr>
      </w:pPr>
      <w:r w:rsidRPr="0036522B">
        <w:rPr>
          <w:rFonts w:ascii="David" w:hAnsi="David" w:hint="cs"/>
          <w:b/>
          <w:bCs/>
          <w:noProof w:val="0"/>
          <w:u w:val="single"/>
          <w:rtl/>
        </w:rPr>
        <w:t>הצוואה המאוחרת אינה עומדת בתנא</w:t>
      </w:r>
      <w:r w:rsidR="0041465D">
        <w:rPr>
          <w:rFonts w:ascii="David" w:hAnsi="David" w:hint="cs"/>
          <w:b/>
          <w:bCs/>
          <w:noProof w:val="0"/>
          <w:u w:val="single"/>
          <w:rtl/>
        </w:rPr>
        <w:t>י</w:t>
      </w:r>
      <w:r w:rsidRPr="0036522B">
        <w:rPr>
          <w:rFonts w:ascii="David" w:hAnsi="David" w:hint="cs"/>
          <w:b/>
          <w:bCs/>
          <w:noProof w:val="0"/>
          <w:u w:val="single"/>
          <w:rtl/>
        </w:rPr>
        <w:t xml:space="preserve"> סע' 22 לחוק הירושה</w:t>
      </w:r>
    </w:p>
    <w:p w:rsidR="0041465D" w:rsidRDefault="00342C26" w:rsidP="00C5262F">
      <w:pPr>
        <w:spacing w:line="360" w:lineRule="auto"/>
        <w:jc w:val="both"/>
        <w:rPr>
          <w:rFonts w:ascii="David" w:hAnsi="David"/>
          <w:noProof w:val="0"/>
          <w:rtl/>
        </w:rPr>
      </w:pPr>
      <w:r>
        <w:rPr>
          <w:rFonts w:ascii="David" w:hAnsi="David" w:hint="cs"/>
          <w:noProof w:val="0"/>
          <w:rtl/>
        </w:rPr>
        <w:t>3</w:t>
      </w:r>
      <w:r w:rsidR="00C5262F">
        <w:rPr>
          <w:rFonts w:ascii="David" w:hAnsi="David" w:hint="cs"/>
          <w:noProof w:val="0"/>
          <w:rtl/>
        </w:rPr>
        <w:t>1</w:t>
      </w:r>
      <w:r>
        <w:rPr>
          <w:rFonts w:ascii="David" w:hAnsi="David" w:hint="cs"/>
          <w:noProof w:val="0"/>
          <w:rtl/>
        </w:rPr>
        <w:t>.</w:t>
      </w:r>
      <w:r>
        <w:rPr>
          <w:rFonts w:ascii="David" w:hAnsi="David" w:hint="cs"/>
          <w:noProof w:val="0"/>
          <w:rtl/>
        </w:rPr>
        <w:tab/>
      </w:r>
      <w:r w:rsidR="00A57914" w:rsidRPr="0041465D">
        <w:rPr>
          <w:rFonts w:ascii="David" w:hAnsi="David"/>
          <w:noProof w:val="0"/>
          <w:rtl/>
        </w:rPr>
        <w:t xml:space="preserve">לטענת </w:t>
      </w:r>
      <w:r w:rsidR="00C97ECE">
        <w:rPr>
          <w:rFonts w:ascii="David" w:hAnsi="David"/>
          <w:noProof w:val="0"/>
          <w:rtl/>
        </w:rPr>
        <w:t>ג.ד</w:t>
      </w:r>
      <w:r w:rsidR="00A57914" w:rsidRPr="0041465D">
        <w:rPr>
          <w:rFonts w:ascii="David" w:hAnsi="David"/>
          <w:noProof w:val="0"/>
          <w:rtl/>
        </w:rPr>
        <w:t xml:space="preserve"> </w:t>
      </w:r>
      <w:r w:rsidR="0036522B" w:rsidRPr="0041465D">
        <w:rPr>
          <w:rFonts w:ascii="David" w:hAnsi="David" w:hint="cs"/>
          <w:noProof w:val="0"/>
          <w:rtl/>
        </w:rPr>
        <w:t xml:space="preserve">הצוואה המאוחרת אינה עומדת בתנאים </w:t>
      </w:r>
      <w:r w:rsidR="0041465D" w:rsidRPr="0041465D">
        <w:rPr>
          <w:rFonts w:ascii="David" w:hAnsi="David" w:hint="cs"/>
          <w:noProof w:val="0"/>
          <w:rtl/>
        </w:rPr>
        <w:t>הקבועים ב</w:t>
      </w:r>
      <w:r w:rsidR="0036522B" w:rsidRPr="0041465D">
        <w:rPr>
          <w:rFonts w:ascii="David" w:hAnsi="David" w:hint="cs"/>
          <w:noProof w:val="0"/>
          <w:rtl/>
        </w:rPr>
        <w:t>סע' 22 לחוק הירושה, שכן</w:t>
      </w:r>
      <w:r w:rsidR="0041465D">
        <w:rPr>
          <w:rFonts w:ascii="David" w:hAnsi="David" w:hint="cs"/>
          <w:noProof w:val="0"/>
          <w:rtl/>
        </w:rPr>
        <w:t>:</w:t>
      </w:r>
      <w:r w:rsidR="0036522B" w:rsidRPr="0041465D">
        <w:rPr>
          <w:rFonts w:ascii="David" w:hAnsi="David" w:hint="cs"/>
          <w:noProof w:val="0"/>
          <w:rtl/>
        </w:rPr>
        <w:t xml:space="preserve"> </w:t>
      </w:r>
    </w:p>
    <w:p w:rsidR="00EE289B" w:rsidRDefault="00342C26" w:rsidP="00342C26">
      <w:pPr>
        <w:spacing w:line="360" w:lineRule="auto"/>
        <w:jc w:val="both"/>
        <w:rPr>
          <w:rFonts w:ascii="David" w:hAnsi="David"/>
          <w:noProof w:val="0"/>
          <w:rtl/>
        </w:rPr>
      </w:pPr>
      <w:r>
        <w:rPr>
          <w:rFonts w:ascii="David" w:hAnsi="David"/>
          <w:noProof w:val="0"/>
          <w:rtl/>
        </w:rPr>
        <w:tab/>
      </w:r>
      <w:r>
        <w:rPr>
          <w:rFonts w:ascii="David" w:hAnsi="David" w:hint="cs"/>
          <w:noProof w:val="0"/>
          <w:rtl/>
        </w:rPr>
        <w:t>א.</w:t>
      </w:r>
      <w:r>
        <w:rPr>
          <w:rFonts w:ascii="David" w:hAnsi="David" w:hint="cs"/>
          <w:noProof w:val="0"/>
          <w:rtl/>
        </w:rPr>
        <w:tab/>
      </w:r>
      <w:r w:rsidR="00EE289B" w:rsidRPr="0041465D">
        <w:rPr>
          <w:rFonts w:ascii="David" w:hAnsi="David" w:hint="cs"/>
          <w:noProof w:val="0"/>
          <w:rtl/>
        </w:rPr>
        <w:t>קיימת אי התאמה באישור הנוטריונית</w:t>
      </w:r>
      <w:r w:rsidR="000579E9">
        <w:rPr>
          <w:rFonts w:ascii="David" w:hAnsi="David" w:hint="cs"/>
          <w:noProof w:val="0"/>
          <w:rtl/>
        </w:rPr>
        <w:t>, עו"ד מרגלית נח</w:t>
      </w:r>
      <w:r w:rsidR="00F06464" w:rsidRPr="0041465D">
        <w:rPr>
          <w:rFonts w:ascii="David" w:hAnsi="David" w:hint="cs"/>
          <w:noProof w:val="0"/>
          <w:rtl/>
        </w:rPr>
        <w:t>.</w:t>
      </w:r>
    </w:p>
    <w:p w:rsidR="000B021C" w:rsidRDefault="00342C26" w:rsidP="000B021C">
      <w:pPr>
        <w:spacing w:line="360" w:lineRule="auto"/>
        <w:jc w:val="both"/>
        <w:rPr>
          <w:rFonts w:ascii="David" w:hAnsi="David"/>
          <w:noProof w:val="0"/>
          <w:rtl/>
        </w:rPr>
      </w:pPr>
      <w:r>
        <w:rPr>
          <w:rFonts w:ascii="David" w:hAnsi="David"/>
          <w:noProof w:val="0"/>
          <w:rtl/>
        </w:rPr>
        <w:tab/>
      </w:r>
      <w:r>
        <w:rPr>
          <w:rFonts w:ascii="David" w:hAnsi="David" w:hint="cs"/>
          <w:noProof w:val="0"/>
          <w:rtl/>
        </w:rPr>
        <w:t>ב.</w:t>
      </w:r>
      <w:r>
        <w:rPr>
          <w:rFonts w:ascii="David" w:hAnsi="David" w:hint="cs"/>
          <w:noProof w:val="0"/>
          <w:rtl/>
        </w:rPr>
        <w:tab/>
        <w:t>ל</w:t>
      </w:r>
      <w:r w:rsidR="00EE289B" w:rsidRPr="0041465D">
        <w:rPr>
          <w:rFonts w:ascii="David" w:hAnsi="David" w:hint="cs"/>
          <w:noProof w:val="0"/>
          <w:rtl/>
        </w:rPr>
        <w:t xml:space="preserve">א היתה הקראה של הצוואה המאוחרת ע"י המנוח או </w:t>
      </w:r>
      <w:r w:rsidR="000A2CF7" w:rsidRPr="0041465D">
        <w:rPr>
          <w:rFonts w:ascii="David" w:hAnsi="David" w:hint="cs"/>
          <w:noProof w:val="0"/>
          <w:rtl/>
        </w:rPr>
        <w:t>ע"י עו"ד מרגלית נח</w:t>
      </w:r>
      <w:r w:rsidR="00EE289B" w:rsidRPr="0041465D">
        <w:rPr>
          <w:rFonts w:ascii="David" w:hAnsi="David" w:hint="cs"/>
          <w:noProof w:val="0"/>
          <w:rtl/>
        </w:rPr>
        <w:t>.</w:t>
      </w:r>
    </w:p>
    <w:p w:rsidR="000B021C" w:rsidRDefault="000B021C" w:rsidP="000B021C">
      <w:pPr>
        <w:spacing w:line="360" w:lineRule="auto"/>
        <w:jc w:val="both"/>
        <w:rPr>
          <w:rFonts w:ascii="David" w:hAnsi="David"/>
          <w:noProof w:val="0"/>
          <w:rtl/>
        </w:rPr>
      </w:pPr>
    </w:p>
    <w:p w:rsidR="00EE289B" w:rsidRPr="00EE289B" w:rsidRDefault="000B021C" w:rsidP="00C5262F">
      <w:pPr>
        <w:spacing w:line="360" w:lineRule="auto"/>
        <w:jc w:val="both"/>
        <w:rPr>
          <w:rFonts w:ascii="David" w:hAnsi="David"/>
          <w:noProof w:val="0"/>
          <w:rtl/>
        </w:rPr>
      </w:pPr>
      <w:r>
        <w:rPr>
          <w:rFonts w:ascii="David" w:hAnsi="David" w:hint="cs"/>
          <w:noProof w:val="0"/>
          <w:rtl/>
        </w:rPr>
        <w:t>3</w:t>
      </w:r>
      <w:r w:rsidR="00C5262F">
        <w:rPr>
          <w:rFonts w:ascii="David" w:hAnsi="David" w:hint="cs"/>
          <w:noProof w:val="0"/>
          <w:rtl/>
        </w:rPr>
        <w:t>2</w:t>
      </w:r>
      <w:r>
        <w:rPr>
          <w:rFonts w:ascii="David" w:hAnsi="David" w:hint="cs"/>
          <w:noProof w:val="0"/>
          <w:rtl/>
        </w:rPr>
        <w:t>.</w:t>
      </w:r>
      <w:r>
        <w:rPr>
          <w:rFonts w:ascii="David" w:hAnsi="David" w:hint="cs"/>
          <w:noProof w:val="0"/>
          <w:rtl/>
        </w:rPr>
        <w:tab/>
      </w:r>
      <w:r w:rsidR="00EE289B">
        <w:rPr>
          <w:rFonts w:ascii="David" w:hAnsi="David" w:hint="cs"/>
          <w:noProof w:val="0"/>
          <w:rtl/>
        </w:rPr>
        <w:t xml:space="preserve">סע' 25 </w:t>
      </w:r>
      <w:r w:rsidR="00EE289B" w:rsidRPr="000A2CF7">
        <w:rPr>
          <w:rFonts w:ascii="David" w:hAnsi="David" w:hint="cs"/>
          <w:noProof w:val="0"/>
          <w:rtl/>
        </w:rPr>
        <w:t>לחוק הירושה</w:t>
      </w:r>
      <w:r w:rsidR="00EE289B">
        <w:rPr>
          <w:rFonts w:ascii="David" w:hAnsi="David" w:hint="cs"/>
          <w:noProof w:val="0"/>
          <w:rtl/>
        </w:rPr>
        <w:t xml:space="preserve"> קובע:</w:t>
      </w:r>
    </w:p>
    <w:p w:rsidR="00542B6A" w:rsidRPr="00EE289B" w:rsidRDefault="00542B6A" w:rsidP="00955AA8">
      <w:pPr>
        <w:pStyle w:val="ac"/>
        <w:shd w:val="clear" w:color="auto" w:fill="FFFFFF"/>
        <w:spacing w:before="150" w:after="600" w:line="360" w:lineRule="auto"/>
        <w:ind w:left="2160" w:hanging="720"/>
        <w:jc w:val="both"/>
        <w:rPr>
          <w:rFonts w:ascii="David" w:hAnsi="David"/>
          <w:b/>
          <w:bCs/>
          <w:rtl/>
        </w:rPr>
      </w:pPr>
      <w:r w:rsidRPr="00EE289B">
        <w:rPr>
          <w:rFonts w:ascii="David" w:hAnsi="David"/>
          <w:b/>
          <w:bCs/>
          <w:rtl/>
        </w:rPr>
        <w:t>(א)   </w:t>
      </w:r>
      <w:r w:rsidR="00955AA8">
        <w:rPr>
          <w:rFonts w:ascii="David" w:hAnsi="David"/>
          <w:b/>
          <w:bCs/>
          <w:rtl/>
        </w:rPr>
        <w:tab/>
      </w:r>
      <w:r w:rsidRPr="00EE289B">
        <w:rPr>
          <w:rFonts w:ascii="David" w:hAnsi="David"/>
          <w:b/>
          <w:bCs/>
          <w:rtl/>
        </w:rPr>
        <w:t xml:space="preserve"> התקיימו מרכיבי היסוד בצוואה, ולא היה לבית</w:t>
      </w:r>
      <w:r w:rsidR="00C432BD" w:rsidRPr="00EE289B">
        <w:rPr>
          <w:rFonts w:ascii="David" w:hAnsi="David" w:hint="cs"/>
          <w:b/>
          <w:bCs/>
          <w:rtl/>
        </w:rPr>
        <w:t xml:space="preserve">  ה</w:t>
      </w:r>
      <w:r w:rsidRPr="00EE289B">
        <w:rPr>
          <w:rFonts w:ascii="David" w:hAnsi="David"/>
          <w:b/>
          <w:bCs/>
          <w:rtl/>
        </w:rPr>
        <w:t xml:space="preserve">משפט ספק כי היא משקפת את רצונו החופשי והאמיתי של המצווה, רשאי הוא, בהחלטה מנומקת, לקיימה אף אם נפל פגם בפרט מן הפרטים או בהליך מן ההליכים </w:t>
      </w:r>
      <w:r w:rsidRPr="00EE289B">
        <w:rPr>
          <w:rFonts w:ascii="David" w:hAnsi="David"/>
          <w:b/>
          <w:bCs/>
          <w:rtl/>
        </w:rPr>
        <w:lastRenderedPageBreak/>
        <w:t>המפורטים בסעיפים 19, 20, 22 או 23 או בכשרות העדים, או בהעדר פרט מן הפרטים או הליך מן ההליכים כאמור.</w:t>
      </w:r>
    </w:p>
    <w:p w:rsidR="00542B6A" w:rsidRDefault="00542B6A" w:rsidP="00955AA8">
      <w:pPr>
        <w:pStyle w:val="ac"/>
        <w:shd w:val="clear" w:color="auto" w:fill="FFFFFF"/>
        <w:spacing w:before="150" w:after="600" w:line="360" w:lineRule="auto"/>
        <w:ind w:left="1440"/>
        <w:jc w:val="both"/>
        <w:rPr>
          <w:rFonts w:ascii="David" w:hAnsi="David"/>
          <w:b/>
          <w:bCs/>
          <w:rtl/>
        </w:rPr>
      </w:pPr>
      <w:r>
        <w:rPr>
          <w:rFonts w:ascii="David" w:hAnsi="David"/>
          <w:b/>
          <w:bCs/>
          <w:rtl/>
        </w:rPr>
        <w:t>(ב)  </w:t>
      </w:r>
      <w:r w:rsidR="00955AA8">
        <w:rPr>
          <w:rFonts w:ascii="David" w:hAnsi="David"/>
          <w:b/>
          <w:bCs/>
          <w:rtl/>
        </w:rPr>
        <w:tab/>
      </w:r>
      <w:r>
        <w:rPr>
          <w:rFonts w:ascii="David" w:hAnsi="David"/>
          <w:b/>
          <w:bCs/>
          <w:rtl/>
        </w:rPr>
        <w:t>בסעיף זה 'מרכיבי היסוד בצוואה' הם:</w:t>
      </w:r>
    </w:p>
    <w:p w:rsidR="0025342D" w:rsidRDefault="0025342D" w:rsidP="00955AA8">
      <w:pPr>
        <w:pStyle w:val="ac"/>
        <w:shd w:val="clear" w:color="auto" w:fill="FFFFFF"/>
        <w:spacing w:before="150" w:after="600" w:line="360" w:lineRule="auto"/>
        <w:ind w:left="1440"/>
        <w:jc w:val="both"/>
        <w:rPr>
          <w:rFonts w:ascii="David" w:hAnsi="David"/>
          <w:b/>
          <w:bCs/>
          <w:rtl/>
        </w:rPr>
      </w:pPr>
      <w:r>
        <w:rPr>
          <w:rFonts w:ascii="David" w:hAnsi="David"/>
          <w:b/>
          <w:bCs/>
          <w:rtl/>
        </w:rPr>
        <w:tab/>
      </w:r>
      <w:r>
        <w:rPr>
          <w:rFonts w:ascii="David" w:hAnsi="David" w:hint="cs"/>
          <w:b/>
          <w:bCs/>
          <w:rtl/>
        </w:rPr>
        <w:t>...</w:t>
      </w:r>
    </w:p>
    <w:p w:rsidR="00542B6A" w:rsidRDefault="0025342D" w:rsidP="0025342D">
      <w:pPr>
        <w:pStyle w:val="ac"/>
        <w:shd w:val="clear" w:color="auto" w:fill="FFFFFF"/>
        <w:spacing w:before="150" w:after="600" w:line="360" w:lineRule="auto"/>
        <w:ind w:left="1440"/>
        <w:jc w:val="both"/>
        <w:rPr>
          <w:rFonts w:ascii="David" w:hAnsi="David"/>
          <w:b/>
          <w:bCs/>
          <w:noProof w:val="0"/>
          <w:rtl/>
        </w:rPr>
      </w:pPr>
      <w:r>
        <w:rPr>
          <w:rFonts w:ascii="David" w:hAnsi="David" w:hint="cs"/>
          <w:noProof w:val="0"/>
          <w:rtl/>
        </w:rPr>
        <w:t xml:space="preserve"> </w:t>
      </w:r>
      <w:r w:rsidR="00542B6A" w:rsidRPr="0025342D">
        <w:rPr>
          <w:rFonts w:ascii="David" w:hAnsi="David" w:hint="cs"/>
          <w:b/>
          <w:bCs/>
          <w:noProof w:val="0"/>
          <w:rtl/>
        </w:rPr>
        <w:t>(3)</w:t>
      </w:r>
      <w:r w:rsidR="00542B6A">
        <w:rPr>
          <w:rFonts w:ascii="David" w:hAnsi="David" w:hint="cs"/>
          <w:noProof w:val="0"/>
          <w:rtl/>
        </w:rPr>
        <w:t xml:space="preserve"> </w:t>
      </w:r>
      <w:r w:rsidR="00955AA8">
        <w:rPr>
          <w:rFonts w:ascii="David" w:hAnsi="David"/>
          <w:b/>
          <w:bCs/>
          <w:noProof w:val="0"/>
          <w:rtl/>
        </w:rPr>
        <w:tab/>
      </w:r>
      <w:r w:rsidR="00542B6A" w:rsidRPr="00542B6A">
        <w:rPr>
          <w:rFonts w:ascii="David" w:hAnsi="David" w:hint="cs"/>
          <w:b/>
          <w:bCs/>
          <w:noProof w:val="0"/>
          <w:rtl/>
        </w:rPr>
        <w:t xml:space="preserve">בצוואה בפני רשות כאמור בסעיף 22 </w:t>
      </w:r>
      <w:r w:rsidR="00542B6A" w:rsidRPr="00542B6A">
        <w:rPr>
          <w:rFonts w:ascii="David" w:hAnsi="David"/>
          <w:b/>
          <w:bCs/>
          <w:noProof w:val="0"/>
          <w:rtl/>
        </w:rPr>
        <w:t>–</w:t>
      </w:r>
      <w:r w:rsidR="00955AA8">
        <w:rPr>
          <w:rFonts w:ascii="David" w:hAnsi="David" w:hint="cs"/>
          <w:b/>
          <w:bCs/>
          <w:noProof w:val="0"/>
          <w:rtl/>
        </w:rPr>
        <w:t xml:space="preserve"> הצוואה נאמרה בפני רשות או </w:t>
      </w:r>
      <w:r w:rsidR="00955AA8">
        <w:rPr>
          <w:rFonts w:ascii="David" w:hAnsi="David" w:hint="cs"/>
          <w:b/>
          <w:bCs/>
          <w:noProof w:val="0"/>
          <w:rtl/>
        </w:rPr>
        <w:tab/>
      </w:r>
      <w:r w:rsidR="00542B6A" w:rsidRPr="00542B6A">
        <w:rPr>
          <w:rFonts w:ascii="David" w:hAnsi="David" w:hint="cs"/>
          <w:b/>
          <w:bCs/>
          <w:noProof w:val="0"/>
          <w:rtl/>
        </w:rPr>
        <w:t>הוגשה לרשות על ידי המצווה עצמו"</w:t>
      </w:r>
    </w:p>
    <w:p w:rsidR="00482909" w:rsidRDefault="00AA58B9" w:rsidP="00482909">
      <w:pPr>
        <w:shd w:val="clear" w:color="auto" w:fill="FFFFFF"/>
        <w:spacing w:before="150" w:after="600" w:line="360" w:lineRule="auto"/>
        <w:ind w:left="720" w:hanging="720"/>
        <w:jc w:val="both"/>
        <w:rPr>
          <w:rFonts w:ascii="David" w:hAnsi="David"/>
          <w:noProof w:val="0"/>
          <w:rtl/>
        </w:rPr>
      </w:pPr>
      <w:r>
        <w:rPr>
          <w:rFonts w:ascii="David" w:hAnsi="David" w:hint="cs"/>
          <w:color w:val="000000"/>
          <w:rtl/>
        </w:rPr>
        <w:t>3</w:t>
      </w:r>
      <w:r w:rsidR="00C5262F">
        <w:rPr>
          <w:rFonts w:ascii="David" w:hAnsi="David" w:hint="cs"/>
          <w:color w:val="000000"/>
          <w:rtl/>
        </w:rPr>
        <w:t>3</w:t>
      </w:r>
      <w:r w:rsidR="000B021C" w:rsidRPr="00AA58B9">
        <w:rPr>
          <w:rFonts w:ascii="David" w:hAnsi="David" w:hint="cs"/>
          <w:color w:val="000000"/>
          <w:rtl/>
        </w:rPr>
        <w:t>.</w:t>
      </w:r>
      <w:r w:rsidR="000B021C" w:rsidRPr="00AA58B9">
        <w:rPr>
          <w:rFonts w:ascii="David" w:hAnsi="David" w:hint="cs"/>
          <w:color w:val="000000"/>
          <w:rtl/>
        </w:rPr>
        <w:tab/>
      </w:r>
      <w:r w:rsidR="00542B6A" w:rsidRPr="00AA58B9">
        <w:rPr>
          <w:rFonts w:ascii="David" w:hAnsi="David" w:hint="cs"/>
          <w:noProof w:val="0"/>
          <w:rtl/>
        </w:rPr>
        <w:t>בענייננו אין מחלוקת כ</w:t>
      </w:r>
      <w:r w:rsidRPr="00AA58B9">
        <w:rPr>
          <w:rFonts w:ascii="David" w:hAnsi="David" w:hint="cs"/>
          <w:noProof w:val="0"/>
          <w:rtl/>
        </w:rPr>
        <w:t>י מרכיבי היסוד שבצוואה התקיימו.(</w:t>
      </w:r>
      <w:r w:rsidRPr="00AA58B9">
        <w:rPr>
          <w:rFonts w:ascii="David" w:hAnsi="David" w:hint="cs"/>
          <w:b/>
          <w:bCs/>
          <w:noProof w:val="0"/>
          <w:rtl/>
        </w:rPr>
        <w:t xml:space="preserve"> "הצוואה נאמרה בפני רשות או הוגשה לרשות על ידי המצווה עצמו"</w:t>
      </w:r>
      <w:r w:rsidR="00482909">
        <w:rPr>
          <w:rFonts w:ascii="David" w:hAnsi="David" w:hint="cs"/>
          <w:b/>
          <w:bCs/>
          <w:noProof w:val="0"/>
          <w:rtl/>
        </w:rPr>
        <w:t>)</w:t>
      </w:r>
      <w:r>
        <w:rPr>
          <w:rFonts w:ascii="David" w:hAnsi="David" w:hint="cs"/>
          <w:noProof w:val="0"/>
          <w:rtl/>
        </w:rPr>
        <w:t xml:space="preserve">. </w:t>
      </w:r>
      <w:r w:rsidR="00542B6A" w:rsidRPr="0047468B">
        <w:rPr>
          <w:rFonts w:ascii="David" w:hAnsi="David" w:hint="cs"/>
          <w:noProof w:val="0"/>
          <w:rtl/>
        </w:rPr>
        <w:t xml:space="preserve">עו"ד </w:t>
      </w:r>
      <w:r w:rsidR="00D43922">
        <w:rPr>
          <w:rFonts w:ascii="David" w:hAnsi="David" w:hint="cs"/>
          <w:noProof w:val="0"/>
          <w:rtl/>
        </w:rPr>
        <w:t xml:space="preserve">מרגלית </w:t>
      </w:r>
      <w:r w:rsidR="00542B6A" w:rsidRPr="0047468B">
        <w:rPr>
          <w:rFonts w:ascii="David" w:hAnsi="David" w:hint="cs"/>
          <w:noProof w:val="0"/>
          <w:rtl/>
        </w:rPr>
        <w:t xml:space="preserve">נח מאשרת התייצבות המנוח בפניה </w:t>
      </w:r>
      <w:r>
        <w:rPr>
          <w:rFonts w:ascii="David" w:hAnsi="David" w:hint="cs"/>
          <w:noProof w:val="0"/>
          <w:rtl/>
        </w:rPr>
        <w:t>ו</w:t>
      </w:r>
      <w:r w:rsidR="00542B6A" w:rsidRPr="0047468B">
        <w:rPr>
          <w:rFonts w:ascii="David" w:hAnsi="David" w:hint="cs"/>
          <w:noProof w:val="0"/>
          <w:rtl/>
        </w:rPr>
        <w:t>הבעת רצונו באשר לשייכתב בצוואתו.</w:t>
      </w:r>
    </w:p>
    <w:p w:rsidR="0073137B" w:rsidRDefault="000B021C" w:rsidP="003003ED">
      <w:pPr>
        <w:shd w:val="clear" w:color="auto" w:fill="FFFFFF"/>
        <w:spacing w:before="150" w:after="600" w:line="360" w:lineRule="auto"/>
        <w:ind w:left="720" w:hanging="720"/>
        <w:jc w:val="both"/>
        <w:rPr>
          <w:rFonts w:ascii="David" w:hAnsi="David"/>
          <w:rtl/>
        </w:rPr>
      </w:pPr>
      <w:r>
        <w:rPr>
          <w:rFonts w:ascii="David" w:hAnsi="David" w:hint="cs"/>
          <w:noProof w:val="0"/>
          <w:rtl/>
        </w:rPr>
        <w:t>3</w:t>
      </w:r>
      <w:r w:rsidR="00C5262F">
        <w:rPr>
          <w:rFonts w:ascii="David" w:hAnsi="David" w:hint="cs"/>
          <w:noProof w:val="0"/>
          <w:rtl/>
        </w:rPr>
        <w:t>4</w:t>
      </w:r>
      <w:r>
        <w:rPr>
          <w:rFonts w:ascii="David" w:hAnsi="David" w:hint="cs"/>
          <w:noProof w:val="0"/>
          <w:rtl/>
        </w:rPr>
        <w:t>.</w:t>
      </w:r>
      <w:r>
        <w:rPr>
          <w:rFonts w:ascii="David" w:hAnsi="David" w:hint="cs"/>
          <w:noProof w:val="0"/>
          <w:rtl/>
        </w:rPr>
        <w:tab/>
      </w:r>
      <w:r w:rsidR="0073137B" w:rsidRPr="00D43922">
        <w:rPr>
          <w:rFonts w:ascii="David" w:hAnsi="David"/>
          <w:rtl/>
        </w:rPr>
        <w:t>צוואה התקינה על פניה מבחינה צו</w:t>
      </w:r>
      <w:r w:rsidR="003003ED">
        <w:rPr>
          <w:rFonts w:ascii="David" w:hAnsi="David" w:hint="cs"/>
          <w:rtl/>
        </w:rPr>
        <w:t>רנית</w:t>
      </w:r>
      <w:r w:rsidR="0073137B" w:rsidRPr="00D43922">
        <w:rPr>
          <w:rFonts w:ascii="David" w:hAnsi="David"/>
          <w:rtl/>
        </w:rPr>
        <w:t xml:space="preserve">, עומדת בחזקת כשרות והנטל לפסול אותה מוטל על המתנגד לה. </w:t>
      </w:r>
      <w:r w:rsidR="00482909">
        <w:rPr>
          <w:rFonts w:ascii="David" w:hAnsi="David" w:hint="cs"/>
          <w:rtl/>
        </w:rPr>
        <w:t xml:space="preserve">"חזקת הכשרות" לא תחול עת עסקינן בצוואה פגומה, </w:t>
      </w:r>
      <w:r w:rsidR="0073137B" w:rsidRPr="00D43922">
        <w:rPr>
          <w:rFonts w:ascii="David" w:hAnsi="David"/>
          <w:rtl/>
        </w:rPr>
        <w:t xml:space="preserve">שכן קיומו של הפגם מעלה את החשד כי הצוואה אינה משקפת את רצונו של המצווה, </w:t>
      </w:r>
      <w:r w:rsidR="00D43922">
        <w:rPr>
          <w:rFonts w:ascii="David" w:hAnsi="David" w:hint="cs"/>
          <w:rtl/>
        </w:rPr>
        <w:t xml:space="preserve">במקרה כזה </w:t>
      </w:r>
      <w:r w:rsidR="0073137B" w:rsidRPr="00D43922">
        <w:rPr>
          <w:rFonts w:ascii="David" w:hAnsi="David"/>
          <w:rtl/>
        </w:rPr>
        <w:t xml:space="preserve"> ועפ"י הוראות הדין,  נטל השכנוע להוכיח שהצוואה משקפת את רצונו החופשי והאמיתי של המצווה יעבור לשכמו של מבקש הקיום ובאם נותר ספק בליבו של בית המשפט אם הצוואה משקפת את רצונו האמיתי והחופשי של המצווה, יפעל הספק לחובתו והצוואה לא תקויים.</w:t>
      </w:r>
      <w:r w:rsidR="00482909">
        <w:rPr>
          <w:rFonts w:ascii="David" w:hAnsi="David" w:hint="cs"/>
          <w:rtl/>
        </w:rPr>
        <w:t xml:space="preserve">                                      </w:t>
      </w:r>
      <w:r w:rsidR="0073137B" w:rsidRPr="003118A1">
        <w:rPr>
          <w:rFonts w:ascii="David" w:hAnsi="David"/>
          <w:rtl/>
        </w:rPr>
        <w:t>ראה לענין זה</w:t>
      </w:r>
      <w:r w:rsidR="00EE289B" w:rsidRPr="003118A1">
        <w:rPr>
          <w:rFonts w:ascii="David" w:hAnsi="David" w:hint="cs"/>
          <w:rtl/>
        </w:rPr>
        <w:t xml:space="preserve"> </w:t>
      </w:r>
      <w:r w:rsidR="0073137B" w:rsidRPr="003118A1">
        <w:rPr>
          <w:rFonts w:ascii="David" w:hAnsi="David"/>
          <w:rtl/>
        </w:rPr>
        <w:t>:</w:t>
      </w:r>
      <w:hyperlink r:id="rId17" w:history="1">
        <w:r w:rsidR="0073137B" w:rsidRPr="003118A1">
          <w:rPr>
            <w:rStyle w:val="Hyperlink"/>
            <w:rFonts w:ascii="David" w:hAnsi="David"/>
            <w:b/>
            <w:bCs/>
            <w:color w:val="auto"/>
            <w:u w:val="none"/>
            <w:rtl/>
          </w:rPr>
          <w:t>ע"א 464/77</w:t>
        </w:r>
      </w:hyperlink>
      <w:r w:rsidR="0073137B" w:rsidRPr="003118A1">
        <w:rPr>
          <w:rFonts w:ascii="David" w:hAnsi="David"/>
          <w:b/>
          <w:bCs/>
          <w:rtl/>
        </w:rPr>
        <w:t xml:space="preserve"> דהאן נ' אזולאי </w:t>
      </w:r>
      <w:r w:rsidR="0073137B" w:rsidRPr="003118A1">
        <w:rPr>
          <w:rFonts w:ascii="David" w:hAnsi="David"/>
          <w:rtl/>
        </w:rPr>
        <w:t xml:space="preserve">[פורסם בנבו] (13.02.79); </w:t>
      </w:r>
      <w:hyperlink r:id="rId18" w:history="1">
        <w:r w:rsidR="0073137B" w:rsidRPr="003118A1">
          <w:rPr>
            <w:rStyle w:val="Hyperlink"/>
            <w:rFonts w:ascii="David" w:hAnsi="David"/>
            <w:b/>
            <w:bCs/>
            <w:color w:val="auto"/>
            <w:u w:val="none"/>
            <w:rtl/>
          </w:rPr>
          <w:t>ע"א 4902/91</w:t>
        </w:r>
      </w:hyperlink>
      <w:r w:rsidR="0073137B" w:rsidRPr="003118A1">
        <w:rPr>
          <w:rFonts w:ascii="David" w:hAnsi="David"/>
          <w:b/>
          <w:bCs/>
          <w:rtl/>
        </w:rPr>
        <w:t xml:space="preserve"> גודמן נ' מוסיוף </w:t>
      </w:r>
      <w:r w:rsidR="0073137B" w:rsidRPr="003118A1">
        <w:rPr>
          <w:rFonts w:ascii="David" w:hAnsi="David"/>
          <w:rtl/>
        </w:rPr>
        <w:t xml:space="preserve">[פורסם בנבו] (20.07.95); </w:t>
      </w:r>
      <w:r w:rsidR="0073137B" w:rsidRPr="003118A1">
        <w:rPr>
          <w:rFonts w:ascii="David" w:hAnsi="David"/>
          <w:b/>
          <w:bCs/>
          <w:rtl/>
        </w:rPr>
        <w:t>ע"א 6198/95 יעקב נ' בראשי,</w:t>
      </w:r>
      <w:r w:rsidR="0073137B" w:rsidRPr="003118A1">
        <w:rPr>
          <w:rFonts w:ascii="David" w:hAnsi="David"/>
          <w:rtl/>
        </w:rPr>
        <w:t xml:space="preserve"> [פורסם בנבו] (1.6.98) ; </w:t>
      </w:r>
      <w:r w:rsidR="0073137B" w:rsidRPr="003118A1">
        <w:rPr>
          <w:rFonts w:ascii="David" w:hAnsi="David"/>
          <w:b/>
          <w:bCs/>
          <w:rtl/>
        </w:rPr>
        <w:t>ע"א 5640/92 יובל נ' באומן</w:t>
      </w:r>
      <w:r w:rsidR="0073137B" w:rsidRPr="003118A1">
        <w:rPr>
          <w:rFonts w:ascii="David" w:hAnsi="David"/>
          <w:rtl/>
        </w:rPr>
        <w:t xml:space="preserve">, [פורסם בנבו]  (28.4.96); </w:t>
      </w:r>
      <w:r w:rsidR="0073137B" w:rsidRPr="003118A1">
        <w:rPr>
          <w:rFonts w:ascii="David" w:hAnsi="David"/>
          <w:b/>
          <w:bCs/>
          <w:rtl/>
        </w:rPr>
        <w:t>ע"א 2098/97 בוסקילה נ' בוסקילה,</w:t>
      </w:r>
      <w:r w:rsidR="0073137B" w:rsidRPr="003118A1">
        <w:rPr>
          <w:rFonts w:ascii="David" w:hAnsi="David"/>
          <w:rtl/>
        </w:rPr>
        <w:t xml:space="preserve"> [פורסם בנבו]  (30.4.01)</w:t>
      </w:r>
      <w:r w:rsidR="000579E9">
        <w:rPr>
          <w:rFonts w:ascii="David" w:hAnsi="David" w:hint="cs"/>
          <w:rtl/>
        </w:rPr>
        <w:t xml:space="preserve"> ועוד</w:t>
      </w:r>
      <w:r w:rsidR="000C43B0" w:rsidRPr="003118A1">
        <w:rPr>
          <w:rFonts w:ascii="David" w:hAnsi="David" w:hint="cs"/>
          <w:rtl/>
        </w:rPr>
        <w:t>;</w:t>
      </w:r>
      <w:r w:rsidR="0073137B" w:rsidRPr="003118A1">
        <w:rPr>
          <w:rFonts w:ascii="David" w:hAnsi="David"/>
          <w:rtl/>
        </w:rPr>
        <w:t xml:space="preserve"> ש' שוחט, "פגמים בצוואות", מהדורה שנייה, עמ' 74 והמובאות המפורטות בס"ק 15);</w:t>
      </w:r>
      <w:r w:rsidR="0073137B" w:rsidRPr="003118A1">
        <w:rPr>
          <w:rFonts w:ascii="David" w:hAnsi="David"/>
          <w:b/>
          <w:bCs/>
          <w:rtl/>
        </w:rPr>
        <w:t xml:space="preserve"> פרופ' </w:t>
      </w:r>
      <w:hyperlink r:id="rId19" w:history="1">
        <w:r w:rsidR="0073137B" w:rsidRPr="003118A1">
          <w:rPr>
            <w:rStyle w:val="Hyperlink"/>
            <w:rFonts w:ascii="David" w:hAnsi="David"/>
            <w:b/>
            <w:bCs/>
            <w:color w:val="auto"/>
            <w:u w:val="none"/>
            <w:rtl/>
          </w:rPr>
          <w:t>שילה, "פירוש לחוקי הירושה"  כרך 1</w:t>
        </w:r>
      </w:hyperlink>
      <w:r w:rsidR="0073137B" w:rsidRPr="003118A1">
        <w:rPr>
          <w:rFonts w:ascii="David" w:hAnsi="David"/>
          <w:rtl/>
        </w:rPr>
        <w:t>, עמוד 232.</w:t>
      </w:r>
    </w:p>
    <w:p w:rsidR="00AA58B9" w:rsidRDefault="00AA58B9" w:rsidP="00482909">
      <w:pPr>
        <w:spacing w:line="360" w:lineRule="auto"/>
        <w:ind w:left="720"/>
        <w:jc w:val="both"/>
        <w:rPr>
          <w:rFonts w:ascii="David" w:hAnsi="David"/>
          <w:color w:val="000000"/>
          <w:rtl/>
        </w:rPr>
      </w:pPr>
      <w:r>
        <w:rPr>
          <w:rFonts w:ascii="David" w:hAnsi="David" w:hint="cs"/>
          <w:rtl/>
        </w:rPr>
        <w:t>עפ"י ההלכה</w:t>
      </w:r>
      <w:r w:rsidR="00482909">
        <w:rPr>
          <w:rFonts w:ascii="David" w:hAnsi="David" w:hint="cs"/>
          <w:color w:val="000000"/>
          <w:rtl/>
        </w:rPr>
        <w:t>,</w:t>
      </w:r>
      <w:r>
        <w:rPr>
          <w:rFonts w:ascii="David" w:hAnsi="David"/>
          <w:color w:val="000000"/>
          <w:rtl/>
        </w:rPr>
        <w:t xml:space="preserve"> </w:t>
      </w:r>
      <w:r>
        <w:rPr>
          <w:rFonts w:ascii="David" w:hAnsi="David" w:hint="cs"/>
          <w:color w:val="000000"/>
          <w:rtl/>
        </w:rPr>
        <w:t xml:space="preserve">במקרה שיש בצוואה פגם שאינו מהותי, </w:t>
      </w:r>
      <w:r w:rsidR="00482909">
        <w:rPr>
          <w:rFonts w:ascii="David" w:hAnsi="David" w:hint="cs"/>
          <w:color w:val="000000"/>
          <w:rtl/>
        </w:rPr>
        <w:t xml:space="preserve">נטל השכנוע המוטל על מבקשי קיום הצוואה </w:t>
      </w:r>
      <w:r>
        <w:rPr>
          <w:rFonts w:ascii="David" w:hAnsi="David" w:hint="cs"/>
          <w:color w:val="000000"/>
          <w:rtl/>
        </w:rPr>
        <w:t xml:space="preserve">הינו </w:t>
      </w:r>
      <w:r>
        <w:rPr>
          <w:rFonts w:ascii="David" w:hAnsi="David"/>
          <w:color w:val="000000"/>
          <w:rtl/>
        </w:rPr>
        <w:t xml:space="preserve">כבד במיוחד ונפסק שהוא אף גבוה מזה הנדרש מהתביעה בהליך פלילי. ראו </w:t>
      </w:r>
      <w:r>
        <w:rPr>
          <w:rFonts w:ascii="David" w:hAnsi="David" w:hint="cs"/>
          <w:color w:val="000000"/>
          <w:rtl/>
        </w:rPr>
        <w:t>לעיל בסע' 32</w:t>
      </w:r>
      <w:r>
        <w:rPr>
          <w:rFonts w:ascii="David" w:hAnsi="David"/>
          <w:color w:val="000000"/>
          <w:rtl/>
        </w:rPr>
        <w:t>: ענין בראשי , בעמ' 616; ענין בוסקילה ב</w:t>
      </w:r>
      <w:r>
        <w:rPr>
          <w:rFonts w:ascii="David" w:hAnsi="David" w:hint="cs"/>
          <w:color w:val="000000"/>
          <w:rtl/>
        </w:rPr>
        <w:t>ע</w:t>
      </w:r>
      <w:r>
        <w:rPr>
          <w:rFonts w:ascii="David" w:hAnsi="David"/>
          <w:color w:val="000000"/>
          <w:rtl/>
        </w:rPr>
        <w:t>מ' 850-851.</w:t>
      </w:r>
    </w:p>
    <w:p w:rsidR="00AA58B9" w:rsidRPr="00A61A4A" w:rsidRDefault="00AA58B9" w:rsidP="00AA58B9">
      <w:pPr>
        <w:spacing w:line="360" w:lineRule="auto"/>
        <w:ind w:left="720"/>
        <w:jc w:val="both"/>
        <w:rPr>
          <w:rFonts w:ascii="David" w:hAnsi="David"/>
          <w:rtl/>
        </w:rPr>
      </w:pPr>
      <w:r>
        <w:rPr>
          <w:rFonts w:ascii="David" w:hAnsi="David" w:hint="cs"/>
          <w:rtl/>
        </w:rPr>
        <w:t>י</w:t>
      </w:r>
      <w:r w:rsidRPr="00A61A4A">
        <w:rPr>
          <w:rFonts w:ascii="David" w:hAnsi="David"/>
          <w:rtl/>
        </w:rPr>
        <w:t>חד עם זאת, הובעו בפסיקה גם דיעות לפיהן יש להקל  בנטל המוטל על מבקש קיום הצוואה שכן העמידה בנטל זה כמעט אינה אפשרית ועלולה לסכל השאיפה להגשים רצון המנוח , תוך הפניה גם להתייחסות לעצמת הפגם בו עסקינן.</w:t>
      </w:r>
    </w:p>
    <w:p w:rsidR="00AA58B9" w:rsidRPr="00AA58B9" w:rsidRDefault="00AA58B9" w:rsidP="00C5262F">
      <w:pPr>
        <w:shd w:val="clear" w:color="auto" w:fill="FFFFFF"/>
        <w:spacing w:line="400" w:lineRule="atLeast"/>
        <w:ind w:firstLine="720"/>
        <w:jc w:val="both"/>
        <w:rPr>
          <w:rFonts w:ascii="David" w:hAnsi="David"/>
          <w:color w:val="000000"/>
          <w:rtl/>
        </w:rPr>
      </w:pPr>
      <w:r>
        <w:rPr>
          <w:rFonts w:ascii="David" w:hAnsi="David"/>
          <w:color w:val="000000"/>
          <w:rtl/>
        </w:rPr>
        <w:t xml:space="preserve">ראו: </w:t>
      </w:r>
      <w:r w:rsidRPr="00AA58B9">
        <w:rPr>
          <w:rFonts w:ascii="David" w:hAnsi="David"/>
          <w:color w:val="000000"/>
          <w:rtl/>
        </w:rPr>
        <w:t xml:space="preserve">ע"א </w:t>
      </w:r>
      <w:r w:rsidRPr="004737EF">
        <w:rPr>
          <w:rFonts w:ascii="David" w:hAnsi="David"/>
          <w:b/>
          <w:bCs/>
          <w:color w:val="000000"/>
          <w:rtl/>
        </w:rPr>
        <w:t>4902/91 גודמן נ' מוסאיוף</w:t>
      </w:r>
      <w:r w:rsidRPr="00AA58B9">
        <w:rPr>
          <w:rFonts w:ascii="David" w:hAnsi="David"/>
          <w:color w:val="000000"/>
          <w:rtl/>
        </w:rPr>
        <w:t xml:space="preserve"> [פורסם בנבו](20.7.95); ענין בוס</w:t>
      </w:r>
      <w:r w:rsidRPr="00AA58B9">
        <w:rPr>
          <w:rFonts w:ascii="David" w:hAnsi="David" w:hint="cs"/>
          <w:color w:val="000000"/>
          <w:rtl/>
        </w:rPr>
        <w:t>קילה עמ'</w:t>
      </w:r>
      <w:r w:rsidR="004737EF">
        <w:rPr>
          <w:rFonts w:ascii="David" w:hAnsi="David" w:hint="cs"/>
          <w:color w:val="000000"/>
          <w:rtl/>
        </w:rPr>
        <w:t xml:space="preserve"> </w:t>
      </w:r>
      <w:r w:rsidRPr="00AA58B9">
        <w:rPr>
          <w:rFonts w:ascii="David" w:hAnsi="David" w:hint="cs"/>
          <w:color w:val="000000"/>
          <w:rtl/>
        </w:rPr>
        <w:t xml:space="preserve"> 855-856.</w:t>
      </w:r>
      <w:r w:rsidRPr="00AA58B9">
        <w:rPr>
          <w:rFonts w:ascii="David" w:hAnsi="David" w:hint="cs"/>
          <w:color w:val="000000"/>
          <w:rtl/>
        </w:rPr>
        <w:tab/>
      </w:r>
      <w:r w:rsidRPr="00AA58B9">
        <w:rPr>
          <w:rFonts w:ascii="David" w:hAnsi="David"/>
          <w:color w:val="000000"/>
          <w:rtl/>
        </w:rPr>
        <w:tab/>
      </w:r>
      <w:r w:rsidRPr="00AA58B9">
        <w:rPr>
          <w:rFonts w:ascii="David" w:hAnsi="David"/>
          <w:color w:val="000000"/>
          <w:rtl/>
        </w:rPr>
        <w:tab/>
      </w:r>
    </w:p>
    <w:p w:rsidR="003003ED" w:rsidRDefault="003003ED" w:rsidP="00BC5C99">
      <w:pPr>
        <w:pStyle w:val="1"/>
        <w:spacing w:after="200" w:line="360" w:lineRule="auto"/>
        <w:ind w:left="0"/>
        <w:contextualSpacing/>
        <w:jc w:val="both"/>
        <w:rPr>
          <w:rFonts w:ascii="David" w:hAnsi="David" w:cs="David"/>
          <w:u w:val="single"/>
          <w:rtl/>
        </w:rPr>
      </w:pPr>
    </w:p>
    <w:p w:rsidR="000C43B0" w:rsidRDefault="000C43B0" w:rsidP="00BC5C99">
      <w:pPr>
        <w:pStyle w:val="1"/>
        <w:spacing w:after="200" w:line="360" w:lineRule="auto"/>
        <w:ind w:left="0"/>
        <w:contextualSpacing/>
        <w:jc w:val="both"/>
        <w:rPr>
          <w:rFonts w:ascii="David" w:hAnsi="David" w:cs="David"/>
          <w:rtl/>
        </w:rPr>
      </w:pPr>
      <w:r w:rsidRPr="000C43B0">
        <w:rPr>
          <w:rFonts w:ascii="David" w:hAnsi="David" w:cs="David"/>
          <w:u w:val="single"/>
          <w:rtl/>
        </w:rPr>
        <w:lastRenderedPageBreak/>
        <w:t>אי התאמה באישור עו"ד נח</w:t>
      </w:r>
    </w:p>
    <w:p w:rsidR="00D43922" w:rsidRPr="00C5262F" w:rsidRDefault="00C5262F" w:rsidP="00C5262F">
      <w:pPr>
        <w:pStyle w:val="1"/>
        <w:spacing w:after="200" w:line="360" w:lineRule="auto"/>
        <w:ind w:left="0"/>
        <w:contextualSpacing/>
        <w:jc w:val="both"/>
        <w:rPr>
          <w:rFonts w:ascii="David" w:hAnsi="David" w:cs="David"/>
        </w:rPr>
      </w:pPr>
      <w:r w:rsidRPr="00C5262F">
        <w:rPr>
          <w:rFonts w:ascii="David" w:hAnsi="David" w:cs="David"/>
          <w:rtl/>
        </w:rPr>
        <w:t>35.</w:t>
      </w:r>
      <w:r w:rsidRPr="00C5262F">
        <w:rPr>
          <w:rFonts w:ascii="David" w:hAnsi="David" w:cs="David"/>
          <w:rtl/>
        </w:rPr>
        <w:tab/>
        <w:t xml:space="preserve">א. </w:t>
      </w:r>
      <w:r w:rsidR="00D43922" w:rsidRPr="00C5262F">
        <w:rPr>
          <w:rFonts w:ascii="David" w:hAnsi="David" w:cs="David"/>
          <w:rtl/>
        </w:rPr>
        <w:t>המתנגדת מפנה להוראות סע' 22(א) לחוק הירושה הקובעות :</w:t>
      </w:r>
    </w:p>
    <w:p w:rsidR="00D43922" w:rsidRDefault="00D43922" w:rsidP="00482909">
      <w:pPr>
        <w:pStyle w:val="ac"/>
        <w:spacing w:line="360" w:lineRule="auto"/>
        <w:jc w:val="both"/>
        <w:rPr>
          <w:rFonts w:ascii="David" w:hAnsi="David"/>
          <w:b/>
          <w:bCs/>
          <w:noProof w:val="0"/>
          <w:rtl/>
        </w:rPr>
      </w:pPr>
      <w:r w:rsidRPr="00AA23C2">
        <w:rPr>
          <w:rFonts w:ascii="David" w:hAnsi="David" w:hint="cs"/>
          <w:b/>
          <w:bCs/>
          <w:noProof w:val="0"/>
          <w:rtl/>
        </w:rPr>
        <w:t>"</w:t>
      </w:r>
      <w:r w:rsidRPr="00AA23C2">
        <w:rPr>
          <w:rFonts w:ascii="David" w:hAnsi="David"/>
          <w:b/>
          <w:bCs/>
          <w:noProof w:val="0"/>
          <w:rtl/>
        </w:rPr>
        <w:t>צוואה בפני רשות תיעשה על ידי המצווה באמירת דברי הצוואה בעל-פה בפני שופט, רשם של בית משפט או רשם לעניני ירושה</w:t>
      </w:r>
      <w:r w:rsidRPr="00AA23C2">
        <w:rPr>
          <w:rFonts w:ascii="David" w:hAnsi="David" w:hint="cs"/>
          <w:b/>
          <w:bCs/>
          <w:noProof w:val="0"/>
          <w:rtl/>
        </w:rPr>
        <w:t>....</w:t>
      </w:r>
      <w:r w:rsidRPr="00AA23C2">
        <w:rPr>
          <w:rFonts w:ascii="David" w:hAnsi="David"/>
          <w:b/>
          <w:bCs/>
          <w:noProof w:val="0"/>
          <w:rtl/>
        </w:rPr>
        <w:t xml:space="preserve"> או בהגשת דברי הצוואה בכתב, על ידי המצווה עצמו, לידי שופט או רשם של בית משפט, רשם לעניני ירושה</w:t>
      </w:r>
      <w:r w:rsidRPr="00AA23C2">
        <w:rPr>
          <w:rFonts w:ascii="David" w:hAnsi="David" w:hint="cs"/>
          <w:b/>
          <w:bCs/>
          <w:noProof w:val="0"/>
          <w:rtl/>
        </w:rPr>
        <w:t>...."</w:t>
      </w:r>
      <w:r w:rsidRPr="00AA23C2">
        <w:rPr>
          <w:rFonts w:ascii="David" w:hAnsi="David"/>
          <w:b/>
          <w:bCs/>
          <w:noProof w:val="0"/>
          <w:rtl/>
        </w:rPr>
        <w:t>.</w:t>
      </w:r>
    </w:p>
    <w:p w:rsidR="00D43922" w:rsidRPr="00AA23C2" w:rsidRDefault="00D43922" w:rsidP="00D43922">
      <w:pPr>
        <w:pStyle w:val="ac"/>
        <w:spacing w:line="360" w:lineRule="auto"/>
        <w:jc w:val="both"/>
        <w:rPr>
          <w:rFonts w:ascii="David" w:hAnsi="David"/>
          <w:b/>
          <w:bCs/>
          <w:noProof w:val="0"/>
          <w:rtl/>
        </w:rPr>
      </w:pPr>
    </w:p>
    <w:p w:rsidR="00D43922" w:rsidRPr="00F760D7" w:rsidRDefault="00D43922" w:rsidP="009C1D12">
      <w:pPr>
        <w:pStyle w:val="ac"/>
        <w:spacing w:line="360" w:lineRule="auto"/>
        <w:jc w:val="both"/>
        <w:rPr>
          <w:rFonts w:ascii="David" w:hAnsi="David"/>
          <w:noProof w:val="0"/>
        </w:rPr>
      </w:pPr>
      <w:r w:rsidRPr="00F760D7">
        <w:rPr>
          <w:rFonts w:ascii="David" w:hAnsi="David" w:hint="cs"/>
          <w:noProof w:val="0"/>
          <w:rtl/>
        </w:rPr>
        <w:t>המתנגדת מפנה ומציינת כי עפ"י הוראות ה</w:t>
      </w:r>
      <w:r w:rsidR="009C1D12">
        <w:rPr>
          <w:rFonts w:ascii="David" w:hAnsi="David" w:hint="cs"/>
          <w:noProof w:val="0"/>
          <w:rtl/>
        </w:rPr>
        <w:t>חוק</w:t>
      </w:r>
      <w:r w:rsidRPr="00F760D7">
        <w:rPr>
          <w:rFonts w:ascii="David" w:hAnsi="David" w:hint="cs"/>
          <w:noProof w:val="0"/>
          <w:rtl/>
        </w:rPr>
        <w:t xml:space="preserve"> יכול המצווה לומר הוראות הציווי </w:t>
      </w:r>
      <w:r w:rsidRPr="00F760D7">
        <w:rPr>
          <w:rFonts w:ascii="David" w:hAnsi="David" w:hint="cs"/>
          <w:b/>
          <w:bCs/>
          <w:noProof w:val="0"/>
          <w:rtl/>
        </w:rPr>
        <w:t>"באמירת דברי הצוואה בעל פה</w:t>
      </w:r>
      <w:r w:rsidRPr="00F760D7">
        <w:rPr>
          <w:rFonts w:ascii="David" w:hAnsi="David" w:hint="cs"/>
          <w:noProof w:val="0"/>
          <w:rtl/>
        </w:rPr>
        <w:t>", או לכתוב אותן ולמסרן לרשות "</w:t>
      </w:r>
      <w:r w:rsidRPr="00F760D7">
        <w:rPr>
          <w:rFonts w:ascii="David" w:hAnsi="David" w:hint="cs"/>
          <w:b/>
          <w:bCs/>
          <w:noProof w:val="0"/>
          <w:rtl/>
        </w:rPr>
        <w:t>בהגשת דברי הצוואה בכתב</w:t>
      </w:r>
      <w:r w:rsidRPr="00F760D7">
        <w:rPr>
          <w:rFonts w:ascii="David" w:hAnsi="David" w:hint="cs"/>
          <w:noProof w:val="0"/>
          <w:rtl/>
        </w:rPr>
        <w:t>".</w:t>
      </w:r>
    </w:p>
    <w:p w:rsidR="00D43922" w:rsidRPr="00AA23C2" w:rsidRDefault="00D43922" w:rsidP="00D43922">
      <w:pPr>
        <w:pStyle w:val="ac"/>
        <w:spacing w:line="360" w:lineRule="auto"/>
        <w:jc w:val="both"/>
        <w:rPr>
          <w:rFonts w:ascii="David" w:hAnsi="David"/>
          <w:noProof w:val="0"/>
        </w:rPr>
      </w:pPr>
    </w:p>
    <w:p w:rsidR="00D43922" w:rsidRPr="00A06FFE" w:rsidRDefault="004737EF" w:rsidP="004737EF">
      <w:pPr>
        <w:pStyle w:val="ac"/>
        <w:spacing w:line="360" w:lineRule="auto"/>
        <w:jc w:val="both"/>
        <w:rPr>
          <w:rFonts w:ascii="David" w:hAnsi="David"/>
          <w:noProof w:val="0"/>
        </w:rPr>
      </w:pPr>
      <w:r>
        <w:rPr>
          <w:rFonts w:ascii="David" w:hAnsi="David" w:hint="cs"/>
          <w:noProof w:val="0"/>
          <w:rtl/>
        </w:rPr>
        <w:t xml:space="preserve">לטענת המתנגדת, </w:t>
      </w:r>
      <w:r w:rsidR="00D43922" w:rsidRPr="00A06FFE">
        <w:rPr>
          <w:rFonts w:ascii="David" w:hAnsi="David" w:hint="cs"/>
          <w:noProof w:val="0"/>
          <w:rtl/>
        </w:rPr>
        <w:t>במקרה שבפנינו לא ברור כיצד נאמרו דברי ה</w:t>
      </w:r>
      <w:r w:rsidR="00D43922">
        <w:rPr>
          <w:rFonts w:ascii="David" w:hAnsi="David" w:hint="cs"/>
          <w:noProof w:val="0"/>
          <w:rtl/>
        </w:rPr>
        <w:t xml:space="preserve">מצווה, </w:t>
      </w:r>
      <w:r w:rsidR="00D43922" w:rsidRPr="00A06FFE">
        <w:rPr>
          <w:rFonts w:ascii="David" w:hAnsi="David" w:hint="cs"/>
          <w:noProof w:val="0"/>
          <w:rtl/>
        </w:rPr>
        <w:t xml:space="preserve">שכן בסע' 2 לאישור הצוואה נכתב ע"י </w:t>
      </w:r>
      <w:r w:rsidR="009C1D12">
        <w:rPr>
          <w:rFonts w:ascii="David" w:hAnsi="David" w:hint="cs"/>
          <w:noProof w:val="0"/>
          <w:rtl/>
        </w:rPr>
        <w:t>עו"ד מרגלית נח</w:t>
      </w:r>
      <w:r w:rsidR="00D43922" w:rsidRPr="00A06FFE">
        <w:rPr>
          <w:rFonts w:ascii="David" w:hAnsi="David" w:hint="cs"/>
          <w:noProof w:val="0"/>
          <w:rtl/>
        </w:rPr>
        <w:t xml:space="preserve"> כך: "</w:t>
      </w:r>
      <w:r w:rsidR="00D43922" w:rsidRPr="00F760D7">
        <w:rPr>
          <w:rFonts w:ascii="David" w:hAnsi="David" w:hint="cs"/>
          <w:b/>
          <w:bCs/>
          <w:noProof w:val="0"/>
          <w:rtl/>
        </w:rPr>
        <w:t>אמר המצווה את דברי הצוואה שרשמתי במסמך המצ"ב המסומן באות א'</w:t>
      </w:r>
      <w:r w:rsidR="00D43922" w:rsidRPr="00A06FFE">
        <w:rPr>
          <w:rFonts w:ascii="David" w:hAnsi="David" w:hint="cs"/>
          <w:noProof w:val="0"/>
          <w:rtl/>
        </w:rPr>
        <w:t>", א</w:t>
      </w:r>
      <w:r w:rsidR="00D43922">
        <w:rPr>
          <w:rFonts w:ascii="David" w:hAnsi="David" w:hint="cs"/>
          <w:noProof w:val="0"/>
          <w:rtl/>
        </w:rPr>
        <w:t xml:space="preserve">ולם </w:t>
      </w:r>
      <w:r w:rsidR="00D43922" w:rsidRPr="00A06FFE">
        <w:rPr>
          <w:rFonts w:ascii="David" w:hAnsi="David" w:hint="cs"/>
          <w:noProof w:val="0"/>
          <w:rtl/>
        </w:rPr>
        <w:t>בעדותה העידה עו"ד נח כי המנוח הביא לה מסמך כתוב (ראה עמ' 9 ש' 3-4 לפרוטוקול).</w:t>
      </w:r>
    </w:p>
    <w:p w:rsidR="00D43922" w:rsidRDefault="00D43922" w:rsidP="0011794E">
      <w:pPr>
        <w:pStyle w:val="1"/>
        <w:spacing w:after="200" w:line="360" w:lineRule="auto"/>
        <w:contextualSpacing/>
        <w:jc w:val="both"/>
        <w:rPr>
          <w:rFonts w:ascii="David" w:hAnsi="David" w:cs="David"/>
          <w:rtl/>
        </w:rPr>
      </w:pPr>
    </w:p>
    <w:p w:rsidR="00884373" w:rsidRDefault="00884373" w:rsidP="0011794E">
      <w:pPr>
        <w:pStyle w:val="1"/>
        <w:spacing w:after="200" w:line="360" w:lineRule="auto"/>
        <w:contextualSpacing/>
        <w:jc w:val="both"/>
        <w:rPr>
          <w:rFonts w:ascii="David" w:hAnsi="David" w:cs="David"/>
          <w:rtl/>
        </w:rPr>
      </w:pPr>
    </w:p>
    <w:p w:rsidR="008837B5" w:rsidRPr="00C5262F" w:rsidRDefault="00A06FFE" w:rsidP="006A63B3">
      <w:pPr>
        <w:pStyle w:val="ac"/>
        <w:numPr>
          <w:ilvl w:val="0"/>
          <w:numId w:val="6"/>
        </w:numPr>
        <w:spacing w:line="360" w:lineRule="auto"/>
        <w:jc w:val="both"/>
        <w:rPr>
          <w:rFonts w:ascii="David" w:hAnsi="David"/>
          <w:noProof w:val="0"/>
        </w:rPr>
      </w:pPr>
      <w:r w:rsidRPr="00C5262F">
        <w:rPr>
          <w:rFonts w:ascii="David" w:hAnsi="David" w:hint="cs"/>
          <w:noProof w:val="0"/>
          <w:rtl/>
        </w:rPr>
        <w:t>לענ</w:t>
      </w:r>
      <w:r w:rsidR="00C5262F">
        <w:rPr>
          <w:rFonts w:ascii="David" w:hAnsi="David" w:hint="cs"/>
          <w:noProof w:val="0"/>
          <w:rtl/>
        </w:rPr>
        <w:t>י</w:t>
      </w:r>
      <w:r w:rsidRPr="00C5262F">
        <w:rPr>
          <w:rFonts w:ascii="David" w:hAnsi="David" w:hint="cs"/>
          <w:noProof w:val="0"/>
          <w:rtl/>
        </w:rPr>
        <w:t>ין זה העידה עו"ד נח :</w:t>
      </w:r>
    </w:p>
    <w:p w:rsidR="006811E4" w:rsidRDefault="00A06FFE" w:rsidP="006C23AF">
      <w:pPr>
        <w:shd w:val="clear" w:color="auto" w:fill="FFFFFF"/>
        <w:spacing w:before="150" w:after="600" w:line="360" w:lineRule="auto"/>
        <w:ind w:left="720"/>
        <w:jc w:val="both"/>
        <w:rPr>
          <w:rFonts w:ascii="David" w:hAnsi="David"/>
          <w:noProof w:val="0"/>
          <w:rtl/>
        </w:rPr>
      </w:pPr>
      <w:r>
        <w:rPr>
          <w:rFonts w:ascii="David" w:hAnsi="David" w:hint="cs"/>
          <w:b/>
          <w:bCs/>
          <w:noProof w:val="0"/>
          <w:rtl/>
        </w:rPr>
        <w:t>"אני, אני אומרת לך כבר, האישור שלי מאוד ברור, מאוד מאוד ברור. אמר המ</w:t>
      </w:r>
      <w:r w:rsidR="006811E4">
        <w:rPr>
          <w:rFonts w:ascii="David" w:hAnsi="David" w:hint="cs"/>
          <w:b/>
          <w:bCs/>
          <w:noProof w:val="0"/>
          <w:rtl/>
        </w:rPr>
        <w:t xml:space="preserve">צווה את דברי הצוואה שרשמתי, הוא אמר לי זה רצוני, הוא נתן לי מסמך, יותר מאשר בכתב ידו? בוא נאמר דבר אחד שהוא היה אומר לי בעל פה, אני חושבת שכתב יד זה הרבה יותר חזק מאשר בעל פה, כי בעל פה לא הייתי זוכרת כל מילה שהוא אמר . פה היה לנו מקרה מיוחד. הבן אדם בא עם צוואה ביד" </w:t>
      </w:r>
      <w:r w:rsidR="006811E4">
        <w:rPr>
          <w:rFonts w:ascii="David" w:hAnsi="David"/>
          <w:b/>
          <w:bCs/>
          <w:noProof w:val="0"/>
          <w:rtl/>
        </w:rPr>
        <w:t>–</w:t>
      </w:r>
      <w:r w:rsidR="006811E4">
        <w:rPr>
          <w:rFonts w:ascii="David" w:hAnsi="David" w:hint="cs"/>
          <w:b/>
          <w:bCs/>
          <w:noProof w:val="0"/>
          <w:rtl/>
        </w:rPr>
        <w:t xml:space="preserve"> </w:t>
      </w:r>
      <w:r w:rsidR="006811E4">
        <w:rPr>
          <w:rFonts w:ascii="David" w:hAnsi="David" w:hint="cs"/>
          <w:noProof w:val="0"/>
          <w:rtl/>
        </w:rPr>
        <w:t>עמ' 22 ש' 3-9 לפרוטוקול.</w:t>
      </w:r>
    </w:p>
    <w:p w:rsidR="006811E4" w:rsidRPr="006C23AF" w:rsidRDefault="006811E4" w:rsidP="00A61A4A">
      <w:pPr>
        <w:spacing w:line="360" w:lineRule="auto"/>
        <w:ind w:left="360"/>
        <w:jc w:val="both"/>
        <w:rPr>
          <w:rFonts w:ascii="David" w:hAnsi="David"/>
          <w:noProof w:val="0"/>
          <w:rtl/>
        </w:rPr>
      </w:pPr>
      <w:r w:rsidRPr="006C23AF">
        <w:rPr>
          <w:rFonts w:ascii="David" w:hAnsi="David" w:hint="cs"/>
          <w:noProof w:val="0"/>
          <w:rtl/>
        </w:rPr>
        <w:t>ועוד משלימה עו"ד נח ומבהירה אופן עריכת הצוואה ובהמשך לאותו מסמך כתוב:</w:t>
      </w:r>
    </w:p>
    <w:p w:rsidR="006811E4" w:rsidRDefault="006811E4" w:rsidP="001E2E5D">
      <w:pPr>
        <w:shd w:val="clear" w:color="auto" w:fill="FFFFFF"/>
        <w:spacing w:before="150" w:after="600" w:line="360" w:lineRule="auto"/>
        <w:ind w:left="1440"/>
        <w:jc w:val="both"/>
        <w:rPr>
          <w:rFonts w:ascii="Arial" w:hAnsi="Arial"/>
          <w:b/>
          <w:bCs/>
          <w:rtl/>
        </w:rPr>
      </w:pPr>
      <w:bookmarkStart w:id="7" w:name="_ETM_Q_1120227"/>
      <w:bookmarkEnd w:id="7"/>
      <w:r w:rsidRPr="006811E4">
        <w:rPr>
          <w:rFonts w:ascii="Arial" w:hAnsi="Arial" w:hint="cs"/>
          <w:rtl/>
        </w:rPr>
        <w:t>"</w:t>
      </w:r>
      <w:r w:rsidRPr="006C23AF">
        <w:rPr>
          <w:rFonts w:ascii="Arial" w:hAnsi="Arial" w:hint="cs"/>
          <w:b/>
          <w:bCs/>
          <w:rtl/>
        </w:rPr>
        <w:t xml:space="preserve">ש. </w:t>
      </w:r>
      <w:bookmarkStart w:id="8" w:name="_ETM_Q_1123361"/>
      <w:bookmarkEnd w:id="8"/>
      <w:r w:rsidR="004737EF">
        <w:rPr>
          <w:rFonts w:ascii="Arial" w:hAnsi="Arial"/>
          <w:b/>
          <w:bCs/>
          <w:rtl/>
        </w:rPr>
        <w:tab/>
      </w:r>
      <w:r w:rsidRPr="006C23AF">
        <w:rPr>
          <w:rFonts w:ascii="Arial" w:hAnsi="Arial" w:hint="cs"/>
          <w:b/>
          <w:bCs/>
          <w:rtl/>
        </w:rPr>
        <w:t>.....</w:t>
      </w:r>
      <w:r w:rsidRPr="006C23AF">
        <w:rPr>
          <w:rFonts w:ascii="Arial" w:hAnsi="Arial"/>
          <w:b/>
          <w:bCs/>
          <w:rtl/>
        </w:rPr>
        <w:t xml:space="preserve"> מה שלא הצלחתי להבין, לא </w:t>
      </w:r>
      <w:bookmarkStart w:id="9" w:name="_ETM_Q_1127904"/>
      <w:bookmarkEnd w:id="9"/>
      <w:r w:rsidRPr="006C23AF">
        <w:rPr>
          <w:rFonts w:ascii="Arial" w:hAnsi="Arial"/>
          <w:b/>
          <w:bCs/>
          <w:rtl/>
        </w:rPr>
        <w:t>הצלחתי להבין מה היה במשרד מבחינת עריכת</w:t>
      </w:r>
      <w:r w:rsidR="006C23AF" w:rsidRPr="006C23AF">
        <w:rPr>
          <w:rFonts w:ascii="Arial" w:hAnsi="Arial" w:hint="cs"/>
          <w:b/>
          <w:bCs/>
        </w:rPr>
        <w:t xml:space="preserve"> </w:t>
      </w:r>
      <w:r w:rsidRPr="006C23AF">
        <w:rPr>
          <w:rFonts w:ascii="Arial" w:hAnsi="Arial"/>
          <w:b/>
          <w:bCs/>
          <w:rtl/>
        </w:rPr>
        <w:t xml:space="preserve"> הצוואה. לא, לא</w:t>
      </w:r>
      <w:bookmarkStart w:id="10" w:name="_ETM_Q_1129717"/>
      <w:bookmarkEnd w:id="10"/>
      <w:r w:rsidRPr="006C23AF">
        <w:rPr>
          <w:rFonts w:ascii="Arial" w:hAnsi="Arial"/>
          <w:b/>
          <w:bCs/>
          <w:rtl/>
        </w:rPr>
        <w:t xml:space="preserve"> הצלחתי להבין אבל, אם תוכלי להסביר איך זה קרה, </w:t>
      </w:r>
      <w:bookmarkStart w:id="11" w:name="_ETM_Q_1132679"/>
      <w:bookmarkEnd w:id="11"/>
      <w:r w:rsidRPr="006C23AF">
        <w:rPr>
          <w:rFonts w:ascii="Arial" w:hAnsi="Arial"/>
          <w:b/>
          <w:bCs/>
          <w:rtl/>
        </w:rPr>
        <w:t xml:space="preserve">איך </w:t>
      </w:r>
      <w:bookmarkStart w:id="12" w:name="_ETM_Q_1136123"/>
      <w:bookmarkEnd w:id="12"/>
      <w:r w:rsidR="001E2E5D">
        <w:rPr>
          <w:rFonts w:ascii="Arial" w:hAnsi="Arial" w:hint="cs"/>
          <w:b/>
          <w:bCs/>
          <w:rtl/>
        </w:rPr>
        <w:t>ה</w:t>
      </w:r>
      <w:r w:rsidR="004737EF">
        <w:rPr>
          <w:rFonts w:ascii="Arial" w:hAnsi="Arial" w:hint="cs"/>
          <w:b/>
          <w:bCs/>
          <w:rtl/>
        </w:rPr>
        <w:t>תרחש?</w:t>
      </w:r>
      <w:r w:rsidR="00482909">
        <w:rPr>
          <w:rFonts w:ascii="Arial" w:hAnsi="Arial" w:hint="cs"/>
          <w:b/>
          <w:bCs/>
          <w:rtl/>
        </w:rPr>
        <w:t xml:space="preserve">   </w:t>
      </w:r>
      <w:r w:rsidR="001E2E5D">
        <w:rPr>
          <w:rFonts w:ascii="Arial" w:hAnsi="Arial" w:hint="cs"/>
          <w:b/>
          <w:bCs/>
          <w:rtl/>
        </w:rPr>
        <w:t xml:space="preserve">               </w:t>
      </w:r>
      <w:r w:rsidR="00482909">
        <w:rPr>
          <w:rFonts w:ascii="Arial" w:hAnsi="Arial" w:hint="cs"/>
          <w:b/>
          <w:bCs/>
          <w:rtl/>
        </w:rPr>
        <w:t xml:space="preserve">                                                                                                            </w:t>
      </w:r>
      <w:r w:rsidR="001E2E5D">
        <w:rPr>
          <w:rFonts w:ascii="Arial" w:hAnsi="Arial" w:hint="cs"/>
          <w:b/>
          <w:bCs/>
          <w:rtl/>
        </w:rPr>
        <w:t xml:space="preserve">                                                  </w:t>
      </w:r>
      <w:r w:rsidR="00482909">
        <w:rPr>
          <w:rFonts w:ascii="Arial" w:hAnsi="Arial" w:hint="cs"/>
          <w:b/>
          <w:bCs/>
          <w:rtl/>
        </w:rPr>
        <w:t xml:space="preserve">              </w:t>
      </w:r>
      <w:r w:rsidR="001E2E5D">
        <w:rPr>
          <w:rFonts w:ascii="Arial" w:hAnsi="Arial" w:hint="cs"/>
          <w:b/>
          <w:bCs/>
          <w:rtl/>
        </w:rPr>
        <w:t xml:space="preserve">ת. </w:t>
      </w:r>
      <w:r w:rsidR="004737EF">
        <w:rPr>
          <w:rFonts w:ascii="Arial" w:hAnsi="Arial"/>
          <w:b/>
          <w:bCs/>
          <w:rtl/>
        </w:rPr>
        <w:tab/>
      </w:r>
      <w:r w:rsidRPr="006C23AF">
        <w:rPr>
          <w:rFonts w:ascii="Arial" w:hAnsi="Arial"/>
          <w:b/>
          <w:bCs/>
          <w:rtl/>
        </w:rPr>
        <w:t xml:space="preserve">בוא, בוא אני אראה לך, כמו שמתרחש, כמו </w:t>
      </w:r>
      <w:bookmarkStart w:id="13" w:name="_ETM_Q_1135011"/>
      <w:bookmarkEnd w:id="13"/>
      <w:r w:rsidRPr="006C23AF">
        <w:rPr>
          <w:rFonts w:ascii="Arial" w:hAnsi="Arial"/>
          <w:b/>
          <w:bCs/>
          <w:rtl/>
        </w:rPr>
        <w:t xml:space="preserve">שמתרחשת כל כתיבת צוואה. אדם בא, מספר, מספר קצת את </w:t>
      </w:r>
      <w:bookmarkStart w:id="14" w:name="_ETM_Q_1142687"/>
      <w:bookmarkEnd w:id="14"/>
      <w:r w:rsidRPr="006C23AF">
        <w:rPr>
          <w:rFonts w:ascii="Arial" w:hAnsi="Arial"/>
          <w:b/>
          <w:bCs/>
          <w:rtl/>
        </w:rPr>
        <w:t xml:space="preserve">תולדות חייו, אני שואלת אותו, הוא אומר לי מה, מה </w:t>
      </w:r>
      <w:bookmarkStart w:id="15" w:name="_ETM_Q_1145701"/>
      <w:bookmarkEnd w:id="15"/>
      <w:r w:rsidRPr="006C23AF">
        <w:rPr>
          <w:rFonts w:ascii="Arial" w:hAnsi="Arial"/>
          <w:b/>
          <w:bCs/>
          <w:rtl/>
        </w:rPr>
        <w:t xml:space="preserve">גרם לו לשנות, בפרט כשיש שינוי, אני מאוד, </w:t>
      </w:r>
      <w:bookmarkStart w:id="16" w:name="_ETM_Q_1147199"/>
      <w:bookmarkEnd w:id="16"/>
      <w:r w:rsidRPr="006C23AF">
        <w:rPr>
          <w:rFonts w:ascii="Arial" w:hAnsi="Arial"/>
          <w:b/>
          <w:bCs/>
          <w:rtl/>
        </w:rPr>
        <w:t xml:space="preserve">למה אתה רוצה לשנות? מה קרה שרצית לשנות? ואז הוא </w:t>
      </w:r>
      <w:bookmarkStart w:id="17" w:name="_ETM_Q_1153733"/>
      <w:bookmarkEnd w:id="17"/>
      <w:r w:rsidRPr="006C23AF">
        <w:rPr>
          <w:rFonts w:ascii="Arial" w:hAnsi="Arial"/>
          <w:b/>
          <w:bCs/>
          <w:rtl/>
        </w:rPr>
        <w:t xml:space="preserve">מספר לי שהיה, שהיו יחסים לא טובים עם הכלה והיום </w:t>
      </w:r>
      <w:bookmarkStart w:id="18" w:name="_ETM_Q_1158276"/>
      <w:bookmarkEnd w:id="18"/>
      <w:r w:rsidRPr="006C23AF">
        <w:rPr>
          <w:rFonts w:ascii="Arial" w:hAnsi="Arial"/>
          <w:b/>
          <w:bCs/>
          <w:rtl/>
        </w:rPr>
        <w:lastRenderedPageBreak/>
        <w:t xml:space="preserve">זה הסתדר, המצב שונה. אני לא יודעת </w:t>
      </w:r>
      <w:bookmarkStart w:id="19" w:name="_ETM_Q_1159464"/>
      <w:bookmarkEnd w:id="19"/>
      <w:r w:rsidRPr="006C23AF">
        <w:rPr>
          <w:rFonts w:ascii="Arial" w:hAnsi="Arial"/>
          <w:b/>
          <w:bCs/>
          <w:rtl/>
        </w:rPr>
        <w:t xml:space="preserve">אם הסתדר, הוא אומר המצב שונה, זה הכל. לא, אין </w:t>
      </w:r>
      <w:bookmarkStart w:id="20" w:name="_ETM_Q_1164578"/>
      <w:bookmarkEnd w:id="20"/>
      <w:r w:rsidRPr="006C23AF">
        <w:rPr>
          <w:rFonts w:ascii="Arial" w:hAnsi="Arial"/>
          <w:b/>
          <w:bCs/>
          <w:rtl/>
        </w:rPr>
        <w:t>פה, זה לא טקס מיוחד</w:t>
      </w:r>
      <w:r w:rsidRPr="006C23AF">
        <w:rPr>
          <w:rFonts w:ascii="Arial" w:hAnsi="Arial" w:hint="cs"/>
          <w:b/>
          <w:bCs/>
          <w:rtl/>
        </w:rPr>
        <w:t xml:space="preserve">..." </w:t>
      </w:r>
      <w:r>
        <w:rPr>
          <w:rFonts w:ascii="Arial" w:hAnsi="Arial" w:hint="cs"/>
          <w:rtl/>
        </w:rPr>
        <w:t>עמ' 16 ש' 9-16 לפרוטוקול.</w:t>
      </w:r>
    </w:p>
    <w:p w:rsidR="006811E4" w:rsidRDefault="006811E4" w:rsidP="006C23AF">
      <w:pPr>
        <w:pStyle w:val="ad"/>
        <w:shd w:val="clear" w:color="auto" w:fill="auto"/>
        <w:spacing w:line="360" w:lineRule="auto"/>
        <w:ind w:hanging="981"/>
        <w:jc w:val="both"/>
        <w:rPr>
          <w:rFonts w:ascii="Arial" w:hAnsi="Arial" w:cs="David"/>
          <w:b w:val="0"/>
          <w:bCs w:val="0"/>
          <w:sz w:val="24"/>
          <w:szCs w:val="24"/>
          <w:u w:val="none"/>
          <w:rtl/>
        </w:rPr>
      </w:pPr>
      <w:r>
        <w:rPr>
          <w:rFonts w:ascii="Arial" w:hAnsi="Arial" w:cs="David" w:hint="cs"/>
          <w:b w:val="0"/>
          <w:bCs w:val="0"/>
          <w:sz w:val="24"/>
          <w:szCs w:val="24"/>
          <w:u w:val="none"/>
          <w:rtl/>
        </w:rPr>
        <w:t>ובהמשך בעמ' 17 ש' 6-12 לפרוטוקול העידה עו"ד נח:</w:t>
      </w:r>
    </w:p>
    <w:p w:rsidR="006811E4" w:rsidRPr="00F760D7" w:rsidRDefault="006811E4" w:rsidP="001E2E5D">
      <w:pPr>
        <w:shd w:val="clear" w:color="auto" w:fill="FFFFFF"/>
        <w:spacing w:before="150" w:after="240" w:line="360" w:lineRule="auto"/>
        <w:ind w:left="720"/>
        <w:jc w:val="both"/>
        <w:rPr>
          <w:rFonts w:ascii="Arial" w:hAnsi="Arial"/>
          <w:b/>
          <w:bCs/>
          <w:rtl/>
        </w:rPr>
      </w:pPr>
      <w:r w:rsidRPr="00F760D7">
        <w:rPr>
          <w:rFonts w:ascii="Arial" w:hAnsi="Arial" w:hint="cs"/>
          <w:b/>
          <w:bCs/>
          <w:rtl/>
        </w:rPr>
        <w:t>"</w:t>
      </w:r>
      <w:bookmarkStart w:id="21" w:name="_ETM_Q_1228452"/>
      <w:bookmarkEnd w:id="21"/>
      <w:r w:rsidR="006C23AF" w:rsidRPr="00F760D7">
        <w:rPr>
          <w:rFonts w:ascii="Arial" w:hAnsi="Arial"/>
          <w:b/>
          <w:bCs/>
          <w:rtl/>
        </w:rPr>
        <w:t>ש:</w:t>
      </w:r>
      <w:r w:rsidR="006C23AF" w:rsidRPr="00F760D7">
        <w:rPr>
          <w:rFonts w:ascii="Arial" w:hAnsi="Arial" w:hint="cs"/>
          <w:b/>
          <w:bCs/>
        </w:rPr>
        <w:t xml:space="preserve"> </w:t>
      </w:r>
      <w:r w:rsidRPr="00F760D7">
        <w:rPr>
          <w:rFonts w:ascii="Arial" w:hAnsi="Arial"/>
          <w:b/>
          <w:bCs/>
          <w:rtl/>
        </w:rPr>
        <w:t xml:space="preserve">אז, </w:t>
      </w:r>
      <w:bookmarkStart w:id="22" w:name="_ETM_Q_1227442"/>
      <w:bookmarkEnd w:id="22"/>
      <w:r w:rsidRPr="00F760D7">
        <w:rPr>
          <w:rFonts w:ascii="Arial" w:hAnsi="Arial"/>
          <w:b/>
          <w:bCs/>
          <w:rtl/>
        </w:rPr>
        <w:t xml:space="preserve">אז המנוח </w:t>
      </w:r>
      <w:r w:rsidR="00C97ECE">
        <w:rPr>
          <w:rFonts w:ascii="Arial" w:hAnsi="Arial"/>
          <w:b/>
          <w:bCs/>
          <w:rtl/>
        </w:rPr>
        <w:t>י.</w:t>
      </w:r>
      <w:r w:rsidRPr="00F760D7">
        <w:rPr>
          <w:rFonts w:ascii="Arial" w:hAnsi="Arial"/>
          <w:b/>
          <w:bCs/>
          <w:rtl/>
        </w:rPr>
        <w:t xml:space="preserve"> </w:t>
      </w:r>
      <w:r w:rsidR="00C97ECE">
        <w:rPr>
          <w:rFonts w:ascii="Arial" w:hAnsi="Arial"/>
          <w:b/>
          <w:bCs/>
          <w:rtl/>
        </w:rPr>
        <w:t>ל.</w:t>
      </w:r>
      <w:r w:rsidRPr="00F760D7">
        <w:rPr>
          <w:rFonts w:ascii="Arial" w:hAnsi="Arial"/>
          <w:b/>
          <w:bCs/>
          <w:rtl/>
        </w:rPr>
        <w:t xml:space="preserve"> הגיע, סיפר את סיפורו ומה? </w:t>
      </w:r>
      <w:bookmarkStart w:id="23" w:name="_ETM_Q_1233972"/>
      <w:bookmarkEnd w:id="23"/>
      <w:r w:rsidRPr="00F760D7">
        <w:rPr>
          <w:rFonts w:ascii="Arial" w:hAnsi="Arial"/>
          <w:b/>
          <w:bCs/>
          <w:rtl/>
        </w:rPr>
        <w:t>איך זה הפך להיות מסמך?</w:t>
      </w:r>
      <w:bookmarkStart w:id="24" w:name="_ETM_Q_1232597"/>
      <w:bookmarkEnd w:id="24"/>
      <w:r w:rsidR="001E2E5D">
        <w:rPr>
          <w:rFonts w:ascii="Arial" w:hAnsi="Arial" w:hint="cs"/>
          <w:b/>
          <w:bCs/>
          <w:rtl/>
        </w:rPr>
        <w:t xml:space="preserve">          </w:t>
      </w:r>
      <w:r w:rsidR="006C23AF" w:rsidRPr="00F760D7">
        <w:rPr>
          <w:rFonts w:ascii="Arial" w:hAnsi="Arial"/>
          <w:b/>
          <w:bCs/>
          <w:rtl/>
        </w:rPr>
        <w:t>ת:</w:t>
      </w:r>
      <w:r w:rsidR="006C23AF" w:rsidRPr="00F760D7">
        <w:rPr>
          <w:rFonts w:ascii="Arial" w:hAnsi="Arial" w:hint="cs"/>
          <w:b/>
          <w:bCs/>
        </w:rPr>
        <w:t xml:space="preserve">  </w:t>
      </w:r>
      <w:r w:rsidRPr="00F760D7">
        <w:rPr>
          <w:rFonts w:ascii="Arial" w:hAnsi="Arial"/>
          <w:b/>
          <w:bCs/>
          <w:rtl/>
        </w:rPr>
        <w:t xml:space="preserve">הוא השאיר את המסמכים, </w:t>
      </w:r>
      <w:bookmarkStart w:id="25" w:name="_ETM_Q_1237143"/>
      <w:bookmarkEnd w:id="25"/>
      <w:r w:rsidRPr="00F760D7">
        <w:rPr>
          <w:rFonts w:ascii="Arial" w:hAnsi="Arial"/>
          <w:b/>
          <w:bCs/>
          <w:rtl/>
        </w:rPr>
        <w:t xml:space="preserve">אני ערכתי את הצוואה, נתתי לו את הטיוטה, את מה </w:t>
      </w:r>
      <w:bookmarkStart w:id="26" w:name="_ETM_Q_1241738"/>
      <w:bookmarkEnd w:id="26"/>
      <w:r w:rsidRPr="00F760D7">
        <w:rPr>
          <w:rFonts w:ascii="Arial" w:hAnsi="Arial"/>
          <w:b/>
          <w:bCs/>
          <w:rtl/>
        </w:rPr>
        <w:t xml:space="preserve">שאתה ראית שהוא שינה, לקח את זה, שינה, החזיר </w:t>
      </w:r>
      <w:bookmarkStart w:id="27" w:name="_ETM_Q_1244130"/>
      <w:bookmarkEnd w:id="27"/>
      <w:r w:rsidRPr="00F760D7">
        <w:rPr>
          <w:rFonts w:ascii="Arial" w:hAnsi="Arial"/>
          <w:b/>
          <w:bCs/>
          <w:rtl/>
        </w:rPr>
        <w:t>לי, שינינו והוא בא וחתם על זה, זה הכל.</w:t>
      </w:r>
      <w:bookmarkStart w:id="28" w:name="_ETM_Q_1249251"/>
      <w:bookmarkEnd w:id="28"/>
      <w:r w:rsidR="001E2E5D">
        <w:rPr>
          <w:rFonts w:ascii="Arial" w:hAnsi="Arial" w:hint="cs"/>
          <w:b/>
          <w:bCs/>
          <w:rtl/>
        </w:rPr>
        <w:t xml:space="preserve">     </w:t>
      </w:r>
      <w:r w:rsidR="006C23AF" w:rsidRPr="00F760D7">
        <w:rPr>
          <w:rFonts w:ascii="Arial" w:hAnsi="Arial"/>
          <w:b/>
          <w:bCs/>
          <w:rtl/>
        </w:rPr>
        <w:t>ש:</w:t>
      </w:r>
      <w:r w:rsidR="006C23AF" w:rsidRPr="00F760D7">
        <w:rPr>
          <w:rFonts w:ascii="Arial" w:hAnsi="Arial" w:hint="cs"/>
          <w:b/>
          <w:bCs/>
        </w:rPr>
        <w:t xml:space="preserve"> </w:t>
      </w:r>
      <w:bookmarkStart w:id="29" w:name="_ETM_Q_1245623"/>
      <w:bookmarkStart w:id="30" w:name="_ETM_Q_1246197"/>
      <w:bookmarkEnd w:id="29"/>
      <w:bookmarkEnd w:id="30"/>
      <w:r w:rsidR="001E2E5D">
        <w:rPr>
          <w:rFonts w:ascii="Arial" w:hAnsi="Arial" w:hint="cs"/>
          <w:b/>
          <w:bCs/>
          <w:rtl/>
        </w:rPr>
        <w:t xml:space="preserve">בא וחתם וזהו?                                                                                                                                      </w:t>
      </w:r>
      <w:r w:rsidR="006C23AF" w:rsidRPr="00F760D7">
        <w:rPr>
          <w:rFonts w:ascii="Arial" w:hAnsi="Arial" w:hint="cs"/>
          <w:b/>
          <w:bCs/>
        </w:rPr>
        <w:t xml:space="preserve">  </w:t>
      </w:r>
      <w:r w:rsidR="001E2E5D">
        <w:rPr>
          <w:rFonts w:ascii="Arial" w:hAnsi="Arial" w:hint="cs"/>
          <w:b/>
          <w:bCs/>
          <w:rtl/>
        </w:rPr>
        <w:t>ת:</w:t>
      </w:r>
      <w:r w:rsidRPr="00F760D7">
        <w:rPr>
          <w:rFonts w:ascii="Arial" w:hAnsi="Arial"/>
          <w:b/>
          <w:bCs/>
          <w:rtl/>
        </w:rPr>
        <w:t>כן, חתם. תשמע, מטבע הדברים גם דיברנו קצת, לא</w:t>
      </w:r>
      <w:r w:rsidRPr="00F760D7">
        <w:rPr>
          <w:rFonts w:ascii="Arial" w:hAnsi="Arial" w:hint="cs"/>
          <w:b/>
          <w:bCs/>
          <w:rtl/>
        </w:rPr>
        <w:t>.."</w:t>
      </w:r>
    </w:p>
    <w:p w:rsidR="00A06FFE" w:rsidRPr="009A0353" w:rsidRDefault="009A0353" w:rsidP="004737EF">
      <w:pPr>
        <w:spacing w:line="360" w:lineRule="auto"/>
        <w:ind w:left="720" w:hanging="720"/>
        <w:jc w:val="both"/>
        <w:rPr>
          <w:rFonts w:ascii="David" w:hAnsi="David"/>
          <w:noProof w:val="0"/>
        </w:rPr>
      </w:pPr>
      <w:r>
        <w:rPr>
          <w:rFonts w:ascii="David" w:hAnsi="David" w:hint="cs"/>
          <w:noProof w:val="0"/>
          <w:rtl/>
        </w:rPr>
        <w:t>36.</w:t>
      </w:r>
      <w:r>
        <w:rPr>
          <w:rFonts w:ascii="David" w:hAnsi="David" w:hint="cs"/>
          <w:noProof w:val="0"/>
          <w:rtl/>
        </w:rPr>
        <w:tab/>
      </w:r>
      <w:r w:rsidR="00774114" w:rsidRPr="009A0353">
        <w:rPr>
          <w:rFonts w:ascii="David" w:hAnsi="David" w:hint="cs"/>
          <w:noProof w:val="0"/>
          <w:rtl/>
        </w:rPr>
        <w:t xml:space="preserve">משכך, לענין אישור הנוטריונית, לא נפל כל פגם בצוואה שנערכה.  בפגישה הראשונה אמנם העביר המנוח לעו"ד נח מסמך כתוב, אולם זה היה אך הבסיס לניסוח </w:t>
      </w:r>
      <w:r w:rsidR="004737EF">
        <w:rPr>
          <w:rFonts w:ascii="David" w:hAnsi="David" w:hint="cs"/>
          <w:noProof w:val="0"/>
          <w:rtl/>
        </w:rPr>
        <w:t>הצוואה. עו"ד מרגלית נח שוחחה עם המנוח, העבירה לו נוסח צוואה, הוא ערך תיקונים ועד לשביעות רצונו בדבר הנוסח הסופי.</w:t>
      </w:r>
    </w:p>
    <w:p w:rsidR="00774114" w:rsidRDefault="00774114" w:rsidP="00BB4B00">
      <w:pPr>
        <w:spacing w:line="360" w:lineRule="auto"/>
        <w:jc w:val="both"/>
        <w:rPr>
          <w:rFonts w:ascii="David" w:hAnsi="David"/>
          <w:noProof w:val="0"/>
          <w:rtl/>
        </w:rPr>
      </w:pPr>
    </w:p>
    <w:p w:rsidR="00884373" w:rsidRDefault="00884373" w:rsidP="00BB4B00">
      <w:pPr>
        <w:spacing w:line="360" w:lineRule="auto"/>
        <w:jc w:val="both"/>
        <w:rPr>
          <w:rFonts w:ascii="David" w:hAnsi="David"/>
          <w:noProof w:val="0"/>
          <w:rtl/>
        </w:rPr>
      </w:pPr>
    </w:p>
    <w:p w:rsidR="00884373" w:rsidRPr="009A0353" w:rsidRDefault="00884373" w:rsidP="00BB4B00">
      <w:pPr>
        <w:spacing w:line="360" w:lineRule="auto"/>
        <w:jc w:val="both"/>
        <w:rPr>
          <w:rFonts w:ascii="David" w:hAnsi="David"/>
          <w:noProof w:val="0"/>
          <w:rtl/>
        </w:rPr>
      </w:pPr>
    </w:p>
    <w:p w:rsidR="00BB4B00" w:rsidRPr="0047468B" w:rsidRDefault="00BB4B00" w:rsidP="009A0353">
      <w:pPr>
        <w:spacing w:line="360" w:lineRule="auto"/>
        <w:jc w:val="both"/>
        <w:rPr>
          <w:rFonts w:ascii="David" w:hAnsi="David"/>
          <w:b/>
          <w:bCs/>
          <w:noProof w:val="0"/>
          <w:u w:val="single"/>
          <w:rtl/>
        </w:rPr>
      </w:pPr>
      <w:r w:rsidRPr="0047468B">
        <w:rPr>
          <w:rFonts w:ascii="David" w:hAnsi="David" w:hint="cs"/>
          <w:b/>
          <w:bCs/>
          <w:noProof w:val="0"/>
          <w:u w:val="single"/>
          <w:rtl/>
        </w:rPr>
        <w:t>לא היתה הקראה של הצוואה</w:t>
      </w:r>
    </w:p>
    <w:p w:rsidR="00145714" w:rsidRDefault="009A0353" w:rsidP="009A0353">
      <w:pPr>
        <w:spacing w:line="360" w:lineRule="auto"/>
        <w:ind w:left="720" w:hanging="720"/>
        <w:jc w:val="both"/>
        <w:rPr>
          <w:rFonts w:ascii="David" w:hAnsi="David"/>
          <w:noProof w:val="0"/>
          <w:rtl/>
        </w:rPr>
      </w:pPr>
      <w:r>
        <w:rPr>
          <w:rFonts w:ascii="David" w:hAnsi="David" w:hint="cs"/>
          <w:noProof w:val="0"/>
          <w:rtl/>
        </w:rPr>
        <w:t>37.</w:t>
      </w:r>
      <w:r>
        <w:rPr>
          <w:rFonts w:ascii="David" w:hAnsi="David" w:hint="cs"/>
          <w:noProof w:val="0"/>
          <w:rtl/>
        </w:rPr>
        <w:tab/>
      </w:r>
      <w:r w:rsidR="00D43E19" w:rsidRPr="009A0353">
        <w:rPr>
          <w:rFonts w:ascii="David" w:hAnsi="David" w:hint="cs"/>
          <w:noProof w:val="0"/>
          <w:rtl/>
        </w:rPr>
        <w:t xml:space="preserve">לטענת </w:t>
      </w:r>
      <w:r w:rsidR="009C1D12" w:rsidRPr="009A0353">
        <w:rPr>
          <w:rFonts w:ascii="David" w:hAnsi="David" w:hint="cs"/>
          <w:noProof w:val="0"/>
          <w:rtl/>
        </w:rPr>
        <w:t xml:space="preserve">המתנגדת </w:t>
      </w:r>
      <w:r w:rsidR="00D43E19" w:rsidRPr="009A0353">
        <w:rPr>
          <w:rFonts w:ascii="David" w:hAnsi="David" w:hint="cs"/>
          <w:noProof w:val="0"/>
          <w:rtl/>
        </w:rPr>
        <w:t xml:space="preserve">לא היתה הקראה של הצוואה המאוחרת ע"י המנוח או </w:t>
      </w:r>
      <w:r w:rsidR="009C1D12" w:rsidRPr="009A0353">
        <w:rPr>
          <w:rFonts w:ascii="David" w:hAnsi="David" w:hint="cs"/>
          <w:noProof w:val="0"/>
          <w:rtl/>
        </w:rPr>
        <w:t>ע"י עו"ד מרגלית נח</w:t>
      </w:r>
      <w:r w:rsidR="00D43E19" w:rsidRPr="009A0353">
        <w:rPr>
          <w:rFonts w:ascii="David" w:hAnsi="David" w:hint="cs"/>
          <w:noProof w:val="0"/>
          <w:rtl/>
        </w:rPr>
        <w:t>. לטעמה, דרישת ההקראה של הצוואה ע"י המצווה או הנ</w:t>
      </w:r>
      <w:r w:rsidR="00145714" w:rsidRPr="009A0353">
        <w:rPr>
          <w:rFonts w:ascii="David" w:hAnsi="David" w:hint="cs"/>
          <w:noProof w:val="0"/>
          <w:rtl/>
        </w:rPr>
        <w:t xml:space="preserve">וטריון הינה מהותית תוך שהיא מפנה לפסק דין של כב' הש' טפרברג בתמ"ש (י-ם) </w:t>
      </w:r>
      <w:r w:rsidR="00145714" w:rsidRPr="009A0353">
        <w:rPr>
          <w:rFonts w:ascii="David" w:hAnsi="David" w:hint="cs"/>
          <w:b/>
          <w:bCs/>
          <w:noProof w:val="0"/>
          <w:rtl/>
        </w:rPr>
        <w:t>18211-04-13 א.ג. נ' מ.ש.</w:t>
      </w:r>
      <w:r w:rsidR="0047468B" w:rsidRPr="009A0353">
        <w:rPr>
          <w:rFonts w:ascii="David" w:hAnsi="David" w:hint="cs"/>
          <w:noProof w:val="0"/>
          <w:rtl/>
        </w:rPr>
        <w:t xml:space="preserve"> </w:t>
      </w:r>
      <w:r w:rsidR="00145714" w:rsidRPr="009A0353">
        <w:rPr>
          <w:rFonts w:ascii="David" w:hAnsi="David" w:hint="cs"/>
          <w:noProof w:val="0"/>
          <w:rtl/>
        </w:rPr>
        <w:t>[פורסם בנבו]</w:t>
      </w:r>
      <w:r w:rsidR="0047468B" w:rsidRPr="009A0353">
        <w:rPr>
          <w:rFonts w:ascii="David" w:hAnsi="David" w:hint="cs"/>
          <w:noProof w:val="0"/>
          <w:rtl/>
        </w:rPr>
        <w:t xml:space="preserve"> </w:t>
      </w:r>
      <w:r w:rsidR="00145714" w:rsidRPr="009A0353">
        <w:rPr>
          <w:rFonts w:ascii="David" w:hAnsi="David" w:hint="cs"/>
          <w:noProof w:val="0"/>
          <w:rtl/>
        </w:rPr>
        <w:t>(11.3.15)</w:t>
      </w:r>
      <w:r w:rsidR="0047468B" w:rsidRPr="009A0353">
        <w:rPr>
          <w:rFonts w:ascii="David" w:hAnsi="David" w:hint="cs"/>
          <w:noProof w:val="0"/>
          <w:rtl/>
        </w:rPr>
        <w:t>.</w:t>
      </w:r>
    </w:p>
    <w:p w:rsidR="009A0353" w:rsidRDefault="009A0353" w:rsidP="009A0353">
      <w:pPr>
        <w:spacing w:line="360" w:lineRule="auto"/>
        <w:jc w:val="both"/>
        <w:rPr>
          <w:rFonts w:ascii="David" w:hAnsi="David"/>
          <w:noProof w:val="0"/>
          <w:rtl/>
        </w:rPr>
      </w:pPr>
    </w:p>
    <w:p w:rsidR="00145714" w:rsidRDefault="009A0353" w:rsidP="009A0353">
      <w:pPr>
        <w:spacing w:line="360" w:lineRule="auto"/>
        <w:ind w:left="720" w:hanging="720"/>
        <w:jc w:val="both"/>
        <w:rPr>
          <w:rFonts w:ascii="David" w:hAnsi="David"/>
          <w:noProof w:val="0"/>
        </w:rPr>
      </w:pPr>
      <w:r>
        <w:rPr>
          <w:rFonts w:ascii="David" w:hAnsi="David" w:hint="cs"/>
          <w:noProof w:val="0"/>
          <w:rtl/>
        </w:rPr>
        <w:t>38.</w:t>
      </w:r>
      <w:r>
        <w:rPr>
          <w:rFonts w:ascii="David" w:hAnsi="David" w:hint="cs"/>
          <w:noProof w:val="0"/>
          <w:rtl/>
        </w:rPr>
        <w:tab/>
      </w:r>
      <w:r w:rsidR="00145714">
        <w:rPr>
          <w:rFonts w:ascii="David" w:hAnsi="David" w:hint="cs"/>
          <w:noProof w:val="0"/>
          <w:rtl/>
        </w:rPr>
        <w:t>מנ</w:t>
      </w:r>
      <w:r w:rsidR="00BC4F25">
        <w:rPr>
          <w:rFonts w:ascii="David" w:hAnsi="David" w:hint="cs"/>
          <w:noProof w:val="0"/>
          <w:rtl/>
        </w:rPr>
        <w:t>ג</w:t>
      </w:r>
      <w:r w:rsidR="00145714">
        <w:rPr>
          <w:rFonts w:ascii="David" w:hAnsi="David" w:hint="cs"/>
          <w:noProof w:val="0"/>
          <w:rtl/>
        </w:rPr>
        <w:t xml:space="preserve">ד טוען </w:t>
      </w:r>
      <w:r w:rsidR="00C97ECE">
        <w:rPr>
          <w:rFonts w:ascii="David" w:hAnsi="David" w:hint="cs"/>
          <w:noProof w:val="0"/>
          <w:rtl/>
        </w:rPr>
        <w:t>א.ב</w:t>
      </w:r>
      <w:r w:rsidR="00145714">
        <w:rPr>
          <w:rFonts w:ascii="David" w:hAnsi="David" w:hint="cs"/>
          <w:noProof w:val="0"/>
          <w:rtl/>
        </w:rPr>
        <w:t xml:space="preserve"> כי אין ספק שהמנוח ידע קרוא וכתוב, שהרי הביא בפני עו"ד נח צוואה שכתב בכתב ידו, משכך לטענת התובע לא היה צורך בהקראה בקול של הצוואה</w:t>
      </w:r>
      <w:r w:rsidR="00BC4F25">
        <w:rPr>
          <w:rFonts w:ascii="David" w:hAnsi="David" w:hint="cs"/>
          <w:noProof w:val="0"/>
          <w:rtl/>
        </w:rPr>
        <w:t xml:space="preserve"> והמנוח כעדות עו"ד נח קרא בעצמו הוראות הצוואה.</w:t>
      </w:r>
      <w:r w:rsidR="00145714">
        <w:rPr>
          <w:rFonts w:ascii="David" w:hAnsi="David" w:hint="cs"/>
          <w:noProof w:val="0"/>
          <w:rtl/>
        </w:rPr>
        <w:t>.</w:t>
      </w:r>
    </w:p>
    <w:p w:rsidR="00145714" w:rsidRPr="00BC4F25" w:rsidRDefault="00145714" w:rsidP="00145714">
      <w:pPr>
        <w:spacing w:line="360" w:lineRule="auto"/>
        <w:jc w:val="both"/>
        <w:rPr>
          <w:rFonts w:ascii="David" w:hAnsi="David"/>
          <w:noProof w:val="0"/>
          <w:rtl/>
        </w:rPr>
      </w:pPr>
    </w:p>
    <w:p w:rsidR="00BC4F25" w:rsidRPr="00ED738C" w:rsidRDefault="00BC4F25" w:rsidP="00C5262F">
      <w:pPr>
        <w:spacing w:line="360" w:lineRule="auto"/>
        <w:ind w:left="720"/>
        <w:jc w:val="both"/>
        <w:rPr>
          <w:rFonts w:ascii="David" w:hAnsi="David"/>
          <w:noProof w:val="0"/>
          <w:u w:val="single"/>
        </w:rPr>
      </w:pPr>
      <w:r w:rsidRPr="00ED738C">
        <w:rPr>
          <w:rFonts w:ascii="David" w:hAnsi="David" w:hint="cs"/>
          <w:noProof w:val="0"/>
          <w:u w:val="single"/>
          <w:rtl/>
        </w:rPr>
        <w:t>סע' 22(ד) לחוק הירושה קובע כי:</w:t>
      </w:r>
    </w:p>
    <w:p w:rsidR="00C5262F" w:rsidRDefault="00BC4F25" w:rsidP="001E2E5D">
      <w:pPr>
        <w:shd w:val="clear" w:color="auto" w:fill="FFFFFF"/>
        <w:spacing w:before="150" w:line="360" w:lineRule="auto"/>
        <w:ind w:left="720"/>
        <w:jc w:val="both"/>
        <w:rPr>
          <w:rFonts w:ascii="David" w:hAnsi="David"/>
          <w:noProof w:val="0"/>
          <w:rtl/>
        </w:rPr>
      </w:pPr>
      <w:r w:rsidRPr="00ED738C">
        <w:rPr>
          <w:rFonts w:ascii="David" w:hAnsi="David" w:hint="cs"/>
          <w:b/>
          <w:bCs/>
          <w:noProof w:val="0"/>
          <w:rtl/>
        </w:rPr>
        <w:t>"(</w:t>
      </w:r>
      <w:r w:rsidRPr="00ED738C">
        <w:rPr>
          <w:rFonts w:ascii="David" w:hAnsi="David"/>
          <w:b/>
          <w:bCs/>
          <w:noProof w:val="0"/>
          <w:rtl/>
        </w:rPr>
        <w:t>ד) במקום קריאת הצוואה או תרגומה בפני המצווה יכולה לבוא קריאתה או</w:t>
      </w:r>
      <w:r w:rsidR="00A312BE" w:rsidRPr="00ED738C">
        <w:rPr>
          <w:rFonts w:ascii="David" w:hAnsi="David" w:hint="cs"/>
          <w:b/>
          <w:bCs/>
          <w:noProof w:val="0"/>
          <w:rtl/>
        </w:rPr>
        <w:t xml:space="preserve"> </w:t>
      </w:r>
      <w:r w:rsidRPr="00ED738C">
        <w:rPr>
          <w:rFonts w:ascii="David" w:hAnsi="David"/>
          <w:b/>
          <w:bCs/>
          <w:noProof w:val="0"/>
          <w:rtl/>
        </w:rPr>
        <w:t>קריאת תרגומה על ידי המצווה עצמו.</w:t>
      </w:r>
      <w:r w:rsidRPr="00ED738C">
        <w:rPr>
          <w:rFonts w:ascii="David" w:hAnsi="David" w:hint="cs"/>
          <w:b/>
          <w:bCs/>
          <w:noProof w:val="0"/>
          <w:rtl/>
        </w:rPr>
        <w:t>"</w:t>
      </w:r>
      <w:r w:rsidR="00A312BE" w:rsidRPr="00ED738C">
        <w:rPr>
          <w:rFonts w:ascii="David" w:hAnsi="David" w:hint="cs"/>
          <w:noProof w:val="0"/>
          <w:rtl/>
        </w:rPr>
        <w:t>הסעיף נוקט בלשון "קריאתה או קריאת תרגומה ע"י המצווה " וקריאה אינה מחייבת קריאה בקול רם.</w:t>
      </w:r>
    </w:p>
    <w:p w:rsidR="009A0353" w:rsidRDefault="009A0353" w:rsidP="001E2E5D">
      <w:pPr>
        <w:shd w:val="clear" w:color="auto" w:fill="FFFFFF"/>
        <w:spacing w:before="150" w:line="360" w:lineRule="auto"/>
        <w:ind w:left="720" w:hanging="720"/>
        <w:jc w:val="both"/>
        <w:rPr>
          <w:rFonts w:ascii="David" w:hAnsi="David"/>
          <w:noProof w:val="0"/>
          <w:rtl/>
        </w:rPr>
      </w:pPr>
      <w:r>
        <w:rPr>
          <w:rFonts w:ascii="David" w:hAnsi="David" w:hint="cs"/>
          <w:noProof w:val="0"/>
          <w:rtl/>
        </w:rPr>
        <w:lastRenderedPageBreak/>
        <w:t>39.</w:t>
      </w:r>
      <w:r>
        <w:rPr>
          <w:rFonts w:ascii="David" w:hAnsi="David" w:hint="cs"/>
          <w:noProof w:val="0"/>
          <w:rtl/>
        </w:rPr>
        <w:tab/>
      </w:r>
      <w:r w:rsidR="00D26955" w:rsidRPr="009C1D12">
        <w:rPr>
          <w:rFonts w:ascii="David" w:hAnsi="David" w:hint="cs"/>
          <w:noProof w:val="0"/>
          <w:rtl/>
        </w:rPr>
        <w:t>עו"ד נח העידה עדות האמינה עלי ו</w:t>
      </w:r>
      <w:r w:rsidR="00082B0D" w:rsidRPr="009C1D12">
        <w:rPr>
          <w:rFonts w:ascii="David" w:hAnsi="David" w:hint="cs"/>
          <w:noProof w:val="0"/>
          <w:rtl/>
        </w:rPr>
        <w:t>לפיה המנוח ישב בפניה וקרא הצוואה . ראה לענין זה עדותה בעמ' 21 ש' 1 לפרוטוקול; עמ' 23 ש' 19 לפרוטוקול; עמ' 23 ש' 14 לפרוטוקול; עמ' 23 ש' 17 לפרוטוקול</w:t>
      </w:r>
      <w:r w:rsidR="00983A63" w:rsidRPr="009C1D12">
        <w:rPr>
          <w:rFonts w:ascii="David" w:hAnsi="David" w:hint="cs"/>
          <w:noProof w:val="0"/>
          <w:rtl/>
        </w:rPr>
        <w:t>; עמ' 18 ש' 10-13 לפרוטוקו</w:t>
      </w:r>
      <w:r w:rsidR="00A32B7D" w:rsidRPr="009C1D12">
        <w:rPr>
          <w:rFonts w:ascii="David" w:hAnsi="David" w:hint="cs"/>
          <w:noProof w:val="0"/>
          <w:rtl/>
        </w:rPr>
        <w:t>ל.</w:t>
      </w:r>
    </w:p>
    <w:p w:rsidR="00F31F78" w:rsidRPr="009F49E2" w:rsidRDefault="00F31F78" w:rsidP="009A0353">
      <w:pPr>
        <w:spacing w:line="360" w:lineRule="auto"/>
        <w:jc w:val="both"/>
        <w:rPr>
          <w:rFonts w:ascii="David" w:hAnsi="David"/>
          <w:b/>
          <w:bCs/>
          <w:noProof w:val="0"/>
          <w:u w:val="single"/>
          <w:rtl/>
        </w:rPr>
      </w:pPr>
    </w:p>
    <w:p w:rsidR="009F49E2" w:rsidRDefault="009F49E2" w:rsidP="009A0353">
      <w:pPr>
        <w:spacing w:line="360" w:lineRule="auto"/>
        <w:jc w:val="both"/>
        <w:rPr>
          <w:rFonts w:ascii="David" w:hAnsi="David"/>
          <w:b/>
          <w:bCs/>
          <w:noProof w:val="0"/>
          <w:u w:val="single"/>
          <w:rtl/>
        </w:rPr>
      </w:pPr>
      <w:r w:rsidRPr="009F49E2">
        <w:rPr>
          <w:rFonts w:ascii="David" w:hAnsi="David" w:hint="cs"/>
          <w:b/>
          <w:bCs/>
          <w:noProof w:val="0"/>
          <w:u w:val="single"/>
          <w:rtl/>
        </w:rPr>
        <w:t>הצוואה אינה עומדת בדרישות חוק הנוטריונים</w:t>
      </w:r>
    </w:p>
    <w:p w:rsidR="009C4F1C" w:rsidRDefault="009A0353" w:rsidP="009A0353">
      <w:pPr>
        <w:spacing w:line="360" w:lineRule="auto"/>
        <w:ind w:left="720" w:hanging="720"/>
        <w:rPr>
          <w:rFonts w:ascii="David" w:hAnsi="David"/>
          <w:noProof w:val="0"/>
          <w:rtl/>
        </w:rPr>
      </w:pPr>
      <w:r w:rsidRPr="009A0353">
        <w:rPr>
          <w:rFonts w:ascii="David" w:hAnsi="David" w:hint="cs"/>
          <w:noProof w:val="0"/>
          <w:rtl/>
        </w:rPr>
        <w:t>40.</w:t>
      </w:r>
      <w:r w:rsidRPr="009A0353">
        <w:rPr>
          <w:rFonts w:ascii="David" w:hAnsi="David" w:hint="cs"/>
          <w:noProof w:val="0"/>
          <w:rtl/>
        </w:rPr>
        <w:tab/>
      </w:r>
      <w:r w:rsidR="00D04F57" w:rsidRPr="000C457B">
        <w:rPr>
          <w:rFonts w:ascii="David" w:hAnsi="David" w:hint="cs"/>
          <w:noProof w:val="0"/>
          <w:rtl/>
        </w:rPr>
        <w:t xml:space="preserve">המתנגדת מפנה ומציינת כי </w:t>
      </w:r>
      <w:r w:rsidR="006B7BAA" w:rsidRPr="000C457B">
        <w:rPr>
          <w:rFonts w:ascii="David" w:hAnsi="David" w:hint="cs"/>
          <w:noProof w:val="0"/>
          <w:rtl/>
        </w:rPr>
        <w:t>עו"ד נח לא פעלה עפ"י הוראות הדין ולא סימנה הנספחים המצורפים לאישור הנוטריוני</w:t>
      </w:r>
      <w:r w:rsidR="009C4F1C" w:rsidRPr="000C457B">
        <w:rPr>
          <w:rFonts w:ascii="David" w:hAnsi="David" w:hint="cs"/>
          <w:noProof w:val="0"/>
          <w:rtl/>
        </w:rPr>
        <w:t>.</w:t>
      </w:r>
    </w:p>
    <w:p w:rsidR="00C5262F" w:rsidRPr="000C457B" w:rsidRDefault="00C5262F" w:rsidP="009A0353">
      <w:pPr>
        <w:spacing w:line="360" w:lineRule="auto"/>
        <w:ind w:left="720" w:hanging="720"/>
        <w:rPr>
          <w:rFonts w:ascii="David" w:hAnsi="David"/>
          <w:noProof w:val="0"/>
        </w:rPr>
      </w:pPr>
    </w:p>
    <w:p w:rsidR="00D04F57" w:rsidRDefault="004737EF" w:rsidP="004737EF">
      <w:pPr>
        <w:pStyle w:val="ac"/>
        <w:spacing w:line="360" w:lineRule="auto"/>
        <w:jc w:val="both"/>
        <w:rPr>
          <w:rFonts w:ascii="David" w:hAnsi="David"/>
          <w:noProof w:val="0"/>
          <w:rtl/>
        </w:rPr>
      </w:pPr>
      <w:r>
        <w:rPr>
          <w:rFonts w:ascii="David" w:hAnsi="David" w:hint="cs"/>
          <w:noProof w:val="0"/>
          <w:rtl/>
        </w:rPr>
        <w:t>ה</w:t>
      </w:r>
      <w:r w:rsidR="009C4F1C">
        <w:rPr>
          <w:rFonts w:ascii="David" w:hAnsi="David" w:hint="cs"/>
          <w:noProof w:val="0"/>
          <w:rtl/>
        </w:rPr>
        <w:t>מתנגדת מפנה לענין זה ל</w:t>
      </w:r>
      <w:r w:rsidR="006B7BAA">
        <w:rPr>
          <w:rFonts w:ascii="David" w:hAnsi="David" w:hint="cs"/>
          <w:noProof w:val="0"/>
          <w:rtl/>
        </w:rPr>
        <w:t>ה</w:t>
      </w:r>
      <w:r w:rsidR="00D04F57">
        <w:rPr>
          <w:rFonts w:ascii="David" w:hAnsi="David" w:hint="cs"/>
          <w:noProof w:val="0"/>
          <w:rtl/>
        </w:rPr>
        <w:t xml:space="preserve">וראות סע' 22(ב) </w:t>
      </w:r>
      <w:r>
        <w:rPr>
          <w:rFonts w:ascii="David" w:hAnsi="David" w:hint="cs"/>
          <w:noProof w:val="0"/>
          <w:rtl/>
        </w:rPr>
        <w:t>לחוק הירושה ו</w:t>
      </w:r>
      <w:r w:rsidR="00D04F57">
        <w:rPr>
          <w:rFonts w:ascii="David" w:hAnsi="David" w:hint="cs"/>
          <w:noProof w:val="0"/>
          <w:rtl/>
        </w:rPr>
        <w:t>כמפורט ל</w:t>
      </w:r>
      <w:r w:rsidR="006B7BAA">
        <w:rPr>
          <w:rFonts w:ascii="David" w:hAnsi="David" w:hint="cs"/>
          <w:noProof w:val="0"/>
          <w:rtl/>
        </w:rPr>
        <w:t>ע</w:t>
      </w:r>
      <w:r w:rsidR="00D04F57">
        <w:rPr>
          <w:rFonts w:ascii="David" w:hAnsi="David" w:hint="cs"/>
          <w:noProof w:val="0"/>
          <w:rtl/>
        </w:rPr>
        <w:t>יל</w:t>
      </w:r>
      <w:r>
        <w:rPr>
          <w:rFonts w:ascii="David" w:hAnsi="David" w:hint="cs"/>
          <w:noProof w:val="0"/>
          <w:rtl/>
        </w:rPr>
        <w:t>, כמו גם מפנה היא ל</w:t>
      </w:r>
      <w:r w:rsidR="00D04F57">
        <w:rPr>
          <w:rFonts w:ascii="David" w:hAnsi="David" w:hint="cs"/>
          <w:noProof w:val="0"/>
          <w:rtl/>
        </w:rPr>
        <w:t>הור</w:t>
      </w:r>
      <w:r w:rsidR="00992C5A">
        <w:rPr>
          <w:rFonts w:ascii="David" w:hAnsi="David" w:hint="cs"/>
          <w:noProof w:val="0"/>
          <w:rtl/>
        </w:rPr>
        <w:t>א</w:t>
      </w:r>
      <w:r w:rsidR="00D04F57">
        <w:rPr>
          <w:rFonts w:ascii="David" w:hAnsi="David" w:hint="cs"/>
          <w:noProof w:val="0"/>
          <w:rtl/>
        </w:rPr>
        <w:t xml:space="preserve">ת תקנה 11 לתקנות הנוטריונים תשל"ז 1967 </w:t>
      </w:r>
      <w:r w:rsidR="006B7BAA">
        <w:rPr>
          <w:rFonts w:ascii="David" w:hAnsi="David" w:hint="cs"/>
          <w:noProof w:val="0"/>
          <w:rtl/>
        </w:rPr>
        <w:t>הקובעת:</w:t>
      </w:r>
    </w:p>
    <w:p w:rsidR="00ED738C" w:rsidRDefault="00ED738C" w:rsidP="00ED738C">
      <w:pPr>
        <w:pStyle w:val="ac"/>
        <w:spacing w:line="360" w:lineRule="auto"/>
        <w:jc w:val="both"/>
        <w:rPr>
          <w:rFonts w:ascii="David" w:hAnsi="David"/>
          <w:noProof w:val="0"/>
          <w:rtl/>
        </w:rPr>
      </w:pPr>
    </w:p>
    <w:p w:rsidR="009C1D12" w:rsidRPr="004737EF" w:rsidRDefault="009C1D12" w:rsidP="00ED738C">
      <w:pPr>
        <w:pStyle w:val="ac"/>
        <w:spacing w:line="360" w:lineRule="auto"/>
        <w:jc w:val="both"/>
        <w:rPr>
          <w:rFonts w:ascii="David" w:hAnsi="David"/>
          <w:noProof w:val="0"/>
          <w:rtl/>
        </w:rPr>
      </w:pPr>
      <w:r w:rsidRPr="004737EF">
        <w:rPr>
          <w:rFonts w:ascii="David" w:hAnsi="David"/>
          <w:noProof w:val="0"/>
          <w:rtl/>
        </w:rPr>
        <w:t>סימון נספחי</w:t>
      </w:r>
      <w:r w:rsidRPr="004737EF">
        <w:rPr>
          <w:rFonts w:ascii="David" w:hAnsi="David" w:hint="cs"/>
          <w:noProof w:val="0"/>
          <w:rtl/>
        </w:rPr>
        <w:t>ם.</w:t>
      </w:r>
    </w:p>
    <w:p w:rsidR="00536F1E" w:rsidRPr="000C457B" w:rsidRDefault="009C1D12" w:rsidP="009C1D12">
      <w:pPr>
        <w:pStyle w:val="ac"/>
        <w:spacing w:line="360" w:lineRule="auto"/>
        <w:jc w:val="both"/>
        <w:rPr>
          <w:rFonts w:ascii="David" w:hAnsi="David"/>
          <w:noProof w:val="0"/>
          <w:sz w:val="28"/>
          <w:szCs w:val="28"/>
          <w:rtl/>
        </w:rPr>
      </w:pPr>
      <w:r w:rsidRPr="009C1D12">
        <w:rPr>
          <w:rFonts w:ascii="David" w:hAnsi="David" w:hint="cs"/>
          <w:b/>
          <w:bCs/>
          <w:noProof w:val="0"/>
          <w:rtl/>
        </w:rPr>
        <w:t>"</w:t>
      </w:r>
      <w:r w:rsidR="00536F1E" w:rsidRPr="009C1D12">
        <w:rPr>
          <w:rFonts w:ascii="David" w:hAnsi="David"/>
          <w:b/>
          <w:bCs/>
          <w:noProof w:val="0"/>
          <w:rtl/>
        </w:rPr>
        <w:t>הנספחים המצורפים לאישור נוטריוני יסמן אותם הנוטריון כל אחד באות או במספר, יחתום על כל עמוד שלהם בראשי תיבות של שמו ויטביעם בחותמו</w:t>
      </w:r>
      <w:r w:rsidR="00536F1E" w:rsidRPr="009C1D12">
        <w:rPr>
          <w:rFonts w:ascii="David" w:hAnsi="David"/>
          <w:noProof w:val="0"/>
          <w:rtl/>
        </w:rPr>
        <w:t>."</w:t>
      </w:r>
      <w:r w:rsidR="000C457B">
        <w:rPr>
          <w:rFonts w:ascii="David" w:hAnsi="David" w:hint="cs"/>
          <w:noProof w:val="0"/>
          <w:sz w:val="28"/>
          <w:szCs w:val="28"/>
          <w:rtl/>
        </w:rPr>
        <w:t xml:space="preserve"> </w:t>
      </w:r>
    </w:p>
    <w:p w:rsidR="00536F1E" w:rsidRPr="000C457B" w:rsidRDefault="00536F1E" w:rsidP="00536F1E">
      <w:pPr>
        <w:pStyle w:val="ac"/>
        <w:spacing w:line="405" w:lineRule="atLeast"/>
        <w:rPr>
          <w:rFonts w:ascii="David" w:hAnsi="David"/>
          <w:b/>
          <w:bCs/>
          <w:sz w:val="28"/>
          <w:szCs w:val="28"/>
          <w:rtl/>
        </w:rPr>
      </w:pPr>
    </w:p>
    <w:p w:rsidR="00536F1E" w:rsidRDefault="009A0353" w:rsidP="001E2E5D">
      <w:pPr>
        <w:spacing w:line="405" w:lineRule="atLeast"/>
        <w:ind w:left="720" w:hanging="720"/>
        <w:jc w:val="both"/>
        <w:rPr>
          <w:rFonts w:ascii="David" w:hAnsi="David"/>
          <w:rtl/>
        </w:rPr>
      </w:pPr>
      <w:r>
        <w:rPr>
          <w:rFonts w:ascii="David" w:hAnsi="David" w:hint="cs"/>
          <w:rtl/>
        </w:rPr>
        <w:t>41.</w:t>
      </w:r>
      <w:r>
        <w:rPr>
          <w:rFonts w:ascii="David" w:hAnsi="David" w:hint="cs"/>
          <w:rtl/>
        </w:rPr>
        <w:tab/>
      </w:r>
      <w:r w:rsidR="00536F1E" w:rsidRPr="009A0353">
        <w:rPr>
          <w:rFonts w:ascii="David" w:hAnsi="David"/>
          <w:rtl/>
        </w:rPr>
        <w:t xml:space="preserve">בענייננו אין חולק כי הנספחים לאשור הנוטריוני </w:t>
      </w:r>
      <w:r w:rsidR="00536F1E" w:rsidRPr="009A0353">
        <w:rPr>
          <w:rFonts w:ascii="David" w:hAnsi="David" w:hint="cs"/>
          <w:rtl/>
        </w:rPr>
        <w:t>לא סומנו כנדרש בדין ועו"ד נח לא חתמה על כל עמוד תוך סימונ</w:t>
      </w:r>
      <w:r w:rsidR="001E2E5D">
        <w:rPr>
          <w:rFonts w:ascii="David" w:hAnsi="David" w:hint="cs"/>
          <w:rtl/>
        </w:rPr>
        <w:t>ו</w:t>
      </w:r>
      <w:r w:rsidR="00536F1E" w:rsidRPr="009A0353">
        <w:rPr>
          <w:rFonts w:ascii="David" w:hAnsi="David" w:hint="cs"/>
          <w:rtl/>
        </w:rPr>
        <w:t xml:space="preserve"> בחותמה.</w:t>
      </w:r>
    </w:p>
    <w:p w:rsidR="009A0353" w:rsidRDefault="009A0353" w:rsidP="009A0353">
      <w:pPr>
        <w:spacing w:line="405" w:lineRule="atLeast"/>
        <w:ind w:left="720" w:hanging="720"/>
        <w:jc w:val="both"/>
        <w:rPr>
          <w:rFonts w:ascii="David" w:hAnsi="David"/>
          <w:rtl/>
        </w:rPr>
      </w:pPr>
    </w:p>
    <w:p w:rsidR="009A0353" w:rsidRDefault="009A0353" w:rsidP="009A0353">
      <w:pPr>
        <w:spacing w:line="405" w:lineRule="atLeast"/>
        <w:ind w:left="720" w:hanging="720"/>
        <w:jc w:val="both"/>
        <w:rPr>
          <w:rFonts w:ascii="David" w:hAnsi="David"/>
          <w:rtl/>
        </w:rPr>
      </w:pPr>
      <w:r>
        <w:rPr>
          <w:rFonts w:ascii="David" w:hAnsi="David" w:hint="cs"/>
          <w:rtl/>
        </w:rPr>
        <w:t>42.</w:t>
      </w:r>
      <w:r>
        <w:rPr>
          <w:rFonts w:ascii="David" w:hAnsi="David" w:hint="cs"/>
          <w:rtl/>
        </w:rPr>
        <w:tab/>
      </w:r>
      <w:r w:rsidR="000F72D0" w:rsidRPr="000F72D0">
        <w:rPr>
          <w:rFonts w:ascii="David" w:hAnsi="David"/>
          <w:rtl/>
        </w:rPr>
        <w:t xml:space="preserve">הלכה מושרשת בפסיקה, כי פגם באחד המרכיבים הצורניים הנדרשים בצוואה יש בו כדי להעביר את הנטל להוכחת אמיתותה אל כתפי המבקש לקיימה. על-אף האמור, יש שאי - תקינות חיצונית על פני הצוואה היא כה שולית וקלת ערך, עד שאינה עולה כדי "פגם", המעורר כשלעצמו חשד ב"אמיתות הצוואה" </w:t>
      </w:r>
      <w:r w:rsidR="009C1D12">
        <w:rPr>
          <w:rFonts w:ascii="David" w:hAnsi="David" w:hint="cs"/>
          <w:rtl/>
        </w:rPr>
        <w:t>.</w:t>
      </w:r>
    </w:p>
    <w:p w:rsidR="004C5C10" w:rsidRDefault="004C5C10" w:rsidP="009A0353">
      <w:pPr>
        <w:spacing w:line="405" w:lineRule="atLeast"/>
        <w:ind w:left="720" w:hanging="720"/>
        <w:jc w:val="both"/>
        <w:rPr>
          <w:rFonts w:ascii="David" w:hAnsi="David"/>
          <w:rtl/>
        </w:rPr>
      </w:pPr>
    </w:p>
    <w:p w:rsidR="000F72D0" w:rsidRPr="000579E9" w:rsidRDefault="009C1D12" w:rsidP="000579E9">
      <w:pPr>
        <w:spacing w:line="405" w:lineRule="atLeast"/>
        <w:ind w:left="720"/>
        <w:jc w:val="both"/>
        <w:rPr>
          <w:rFonts w:cs="Times New Roman"/>
          <w:noProof w:val="0"/>
        </w:rPr>
      </w:pPr>
      <w:r>
        <w:rPr>
          <w:rFonts w:ascii="David" w:hAnsi="David" w:hint="cs"/>
          <w:rtl/>
        </w:rPr>
        <w:t xml:space="preserve">הפסיקה </w:t>
      </w:r>
      <w:r w:rsidR="000F72D0" w:rsidRPr="000F72D0">
        <w:rPr>
          <w:rFonts w:ascii="David" w:hAnsi="David"/>
          <w:rtl/>
        </w:rPr>
        <w:t xml:space="preserve">עמדה על כך שההקפדה על הדרישות הצורניות בצוואה בפני רשות פחות מחמירה מההקפדה על דרישות צורניות בצוואה בפני עדים. ההקפדה על קיום הדרישות הפורמאליות תלויה באופן עריכת הצוואה. ככל שאופן עריכתה מבטיחה ערובה טובה יותר לאמיתותה וגמירות דעת המצווה, ניתן להסתפק בדרישות פורמאליות מועטות יותר. בעצם המעמד בפני הרשות יש מידה רבה יותר של טקסיות ורשמיות המדגישות את רצינות ההחלטה ואת גמירות הדעת הדרושים </w:t>
      </w:r>
      <w:r w:rsidR="000F72D0" w:rsidRPr="009C1D12">
        <w:rPr>
          <w:rFonts w:ascii="David" w:hAnsi="David"/>
          <w:rtl/>
        </w:rPr>
        <w:t>לצוואה (</w:t>
      </w:r>
      <w:hyperlink r:id="rId20" w:tgtFrame="blank" w:history="1">
        <w:r w:rsidR="000F72D0" w:rsidRPr="000579E9">
          <w:rPr>
            <w:rStyle w:val="Hyperlink"/>
            <w:b/>
            <w:bCs/>
            <w:color w:val="auto"/>
            <w:u w:val="none"/>
            <w:rtl/>
          </w:rPr>
          <w:t>ע"מ (י-ם) 729/05</w:t>
        </w:r>
      </w:hyperlink>
      <w:r w:rsidR="000F72D0" w:rsidRPr="000579E9">
        <w:rPr>
          <w:rFonts w:ascii="David" w:hAnsi="David"/>
          <w:rtl/>
        </w:rPr>
        <w:t xml:space="preserve"> </w:t>
      </w:r>
      <w:r w:rsidR="000F72D0" w:rsidRPr="000579E9">
        <w:rPr>
          <w:rFonts w:ascii="David" w:hAnsi="David"/>
          <w:b/>
          <w:bCs/>
          <w:rtl/>
        </w:rPr>
        <w:t>סובול נ' לויטין</w:t>
      </w:r>
      <w:r w:rsidR="000F72D0" w:rsidRPr="000579E9">
        <w:rPr>
          <w:rFonts w:ascii="David" w:hAnsi="David"/>
          <w:rtl/>
        </w:rPr>
        <w:t xml:space="preserve"> [פורסם בנבו] (2005)‏‏; </w:t>
      </w:r>
      <w:hyperlink r:id="rId21" w:tgtFrame="blank" w:history="1">
        <w:r w:rsidR="000F72D0" w:rsidRPr="000579E9">
          <w:rPr>
            <w:rStyle w:val="Hyperlink"/>
            <w:b/>
            <w:bCs/>
            <w:color w:val="auto"/>
            <w:u w:val="none"/>
            <w:rtl/>
          </w:rPr>
          <w:t>ע"א 796/87</w:t>
        </w:r>
        <w:r w:rsidR="000F72D0" w:rsidRPr="000579E9">
          <w:rPr>
            <w:rStyle w:val="Hyperlink"/>
            <w:color w:val="auto"/>
            <w:u w:val="none"/>
            <w:rtl/>
          </w:rPr>
          <w:t xml:space="preserve"> </w:t>
        </w:r>
        <w:r w:rsidR="000F72D0" w:rsidRPr="000579E9">
          <w:rPr>
            <w:rStyle w:val="Hyperlink"/>
            <w:b/>
            <w:bCs/>
            <w:color w:val="auto"/>
            <w:u w:val="none"/>
            <w:rtl/>
          </w:rPr>
          <w:t>מסד אריאל נ' דוידי</w:t>
        </w:r>
        <w:r w:rsidR="000579E9">
          <w:rPr>
            <w:rStyle w:val="Hyperlink"/>
            <w:rFonts w:hint="cs"/>
            <w:color w:val="auto"/>
            <w:u w:val="none"/>
            <w:rtl/>
          </w:rPr>
          <w:t xml:space="preserve"> [פורסם בנבו](7.2.91).</w:t>
        </w:r>
      </w:hyperlink>
    </w:p>
    <w:p w:rsidR="001E2E5D" w:rsidRDefault="001E2E5D" w:rsidP="001E2E5D">
      <w:pPr>
        <w:spacing w:line="405" w:lineRule="atLeast"/>
        <w:rPr>
          <w:rFonts w:ascii="David" w:hAnsi="David"/>
          <w:rtl/>
        </w:rPr>
      </w:pPr>
    </w:p>
    <w:p w:rsidR="00536F1E" w:rsidRPr="001E2E5D" w:rsidRDefault="001E2E5D" w:rsidP="00884373">
      <w:pPr>
        <w:spacing w:line="405" w:lineRule="atLeast"/>
        <w:ind w:left="720"/>
        <w:jc w:val="both"/>
        <w:rPr>
          <w:rFonts w:ascii="David" w:hAnsi="David"/>
          <w:rtl/>
        </w:rPr>
      </w:pPr>
      <w:r>
        <w:rPr>
          <w:rFonts w:ascii="David" w:hAnsi="David" w:hint="cs"/>
          <w:rtl/>
        </w:rPr>
        <w:lastRenderedPageBreak/>
        <w:t xml:space="preserve">אי סימון הנספחים לאישור הנוטריוני בחותמה של עו"ד מרגלית נח </w:t>
      </w:r>
      <w:r w:rsidR="00536F1E" w:rsidRPr="001E2E5D">
        <w:rPr>
          <w:rFonts w:ascii="David" w:hAnsi="David" w:hint="cs"/>
          <w:rtl/>
        </w:rPr>
        <w:t xml:space="preserve">יש </w:t>
      </w:r>
      <w:r w:rsidR="003D54D5">
        <w:rPr>
          <w:rFonts w:ascii="David" w:hAnsi="David" w:hint="cs"/>
          <w:rtl/>
        </w:rPr>
        <w:t xml:space="preserve">בו </w:t>
      </w:r>
      <w:r w:rsidR="00536F1E" w:rsidRPr="001E2E5D">
        <w:rPr>
          <w:rFonts w:ascii="David" w:hAnsi="David" w:hint="cs"/>
          <w:rtl/>
        </w:rPr>
        <w:t>להפוך את נטל השכנוע ולהטיל</w:t>
      </w:r>
      <w:r w:rsidR="000579E9" w:rsidRPr="001E2E5D">
        <w:rPr>
          <w:rFonts w:ascii="David" w:hAnsi="David" w:hint="cs"/>
          <w:rtl/>
        </w:rPr>
        <w:t>ו</w:t>
      </w:r>
      <w:r w:rsidR="00536F1E" w:rsidRPr="001E2E5D">
        <w:rPr>
          <w:rFonts w:ascii="David" w:hAnsi="David" w:hint="cs"/>
          <w:rtl/>
        </w:rPr>
        <w:t xml:space="preserve"> על תובע</w:t>
      </w:r>
      <w:r w:rsidR="000C457B" w:rsidRPr="001E2E5D">
        <w:rPr>
          <w:rFonts w:ascii="David" w:hAnsi="David" w:hint="cs"/>
          <w:rtl/>
        </w:rPr>
        <w:t xml:space="preserve"> קיום הצוואה </w:t>
      </w:r>
      <w:r w:rsidR="00536F1E" w:rsidRPr="001E2E5D">
        <w:rPr>
          <w:rFonts w:ascii="David" w:hAnsi="David" w:hint="cs"/>
          <w:rtl/>
        </w:rPr>
        <w:t>.</w:t>
      </w:r>
    </w:p>
    <w:p w:rsidR="009F49E2" w:rsidRDefault="009F49E2" w:rsidP="009C4F1C">
      <w:pPr>
        <w:pStyle w:val="ac"/>
        <w:spacing w:line="360" w:lineRule="auto"/>
        <w:rPr>
          <w:rFonts w:ascii="David" w:hAnsi="David"/>
          <w:noProof w:val="0"/>
          <w:u w:val="single"/>
          <w:rtl/>
        </w:rPr>
      </w:pPr>
    </w:p>
    <w:p w:rsidR="009A0353" w:rsidRDefault="00D7124E" w:rsidP="004C5C10">
      <w:pPr>
        <w:pStyle w:val="ac"/>
        <w:spacing w:line="360" w:lineRule="auto"/>
        <w:jc w:val="both"/>
        <w:rPr>
          <w:rFonts w:ascii="David" w:hAnsi="David"/>
          <w:noProof w:val="0"/>
          <w:rtl/>
        </w:rPr>
      </w:pPr>
      <w:r>
        <w:rPr>
          <w:rFonts w:ascii="David" w:hAnsi="David" w:hint="cs"/>
          <w:noProof w:val="0"/>
          <w:rtl/>
        </w:rPr>
        <w:t>יחד עם זאת, בהתבסס על עדותה של עו"ד מרגלית נח ולפיה היה המנוח רהוט ברור וצלול אשר ידע בדיוק כיצד הוא מבקש כי עזבונו יחולק, ובה</w:t>
      </w:r>
      <w:r w:rsidR="004C5C10">
        <w:rPr>
          <w:rFonts w:ascii="David" w:hAnsi="David" w:hint="cs"/>
          <w:noProof w:val="0"/>
          <w:rtl/>
        </w:rPr>
        <w:t>י</w:t>
      </w:r>
      <w:r>
        <w:rPr>
          <w:rFonts w:ascii="David" w:hAnsi="David" w:hint="cs"/>
          <w:noProof w:val="0"/>
          <w:rtl/>
        </w:rPr>
        <w:t>נתן טענת עו"ד מרגלית נח כי המנוח הקפיד מאוד על פרטי הצוואה , עד כי עו"ד מרגלית נח הגדירה את המנוח כאובססיבי, קשה לראות הכיצד העובדה שסימוני הנספח לאישור הנוטריוני לא סומנו כראוי יש בה לפגוע בהבהרת רצון המצווה.</w:t>
      </w:r>
    </w:p>
    <w:p w:rsidR="00D7124E" w:rsidRPr="00D7124E" w:rsidRDefault="00D7124E" w:rsidP="004C5C10">
      <w:pPr>
        <w:pStyle w:val="ac"/>
        <w:spacing w:line="360" w:lineRule="auto"/>
        <w:jc w:val="both"/>
        <w:rPr>
          <w:rFonts w:ascii="David" w:hAnsi="David"/>
          <w:noProof w:val="0"/>
          <w:rtl/>
        </w:rPr>
      </w:pPr>
      <w:r>
        <w:rPr>
          <w:rFonts w:ascii="David" w:hAnsi="David" w:hint="cs"/>
          <w:noProof w:val="0"/>
          <w:rtl/>
        </w:rPr>
        <w:t>ראה עמ' 9 ש' 22</w:t>
      </w:r>
      <w:r w:rsidR="00653F6D">
        <w:rPr>
          <w:rFonts w:ascii="David" w:hAnsi="David" w:hint="cs"/>
          <w:noProof w:val="0"/>
          <w:rtl/>
        </w:rPr>
        <w:t>-28 לפרוטוקול מיום 28.2.21; עמ' עמ' 13 לפרוטוקול ש' 19-26 ועוד.</w:t>
      </w:r>
    </w:p>
    <w:p w:rsidR="009A0353" w:rsidRDefault="009A0353" w:rsidP="009C4F1C">
      <w:pPr>
        <w:pStyle w:val="ac"/>
        <w:spacing w:line="360" w:lineRule="auto"/>
        <w:rPr>
          <w:rFonts w:ascii="David" w:hAnsi="David"/>
          <w:noProof w:val="0"/>
          <w:u w:val="single"/>
          <w:rtl/>
        </w:rPr>
      </w:pPr>
    </w:p>
    <w:p w:rsidR="009A0353" w:rsidRDefault="009A0353" w:rsidP="009C4F1C">
      <w:pPr>
        <w:pStyle w:val="ac"/>
        <w:spacing w:line="360" w:lineRule="auto"/>
        <w:rPr>
          <w:rFonts w:ascii="David" w:hAnsi="David"/>
          <w:noProof w:val="0"/>
          <w:u w:val="single"/>
          <w:rtl/>
        </w:rPr>
      </w:pPr>
    </w:p>
    <w:p w:rsidR="009A0353" w:rsidRDefault="00F31F78" w:rsidP="003D54D5">
      <w:pPr>
        <w:spacing w:line="360" w:lineRule="auto"/>
        <w:jc w:val="both"/>
        <w:rPr>
          <w:rFonts w:ascii="David" w:hAnsi="David"/>
          <w:b/>
          <w:bCs/>
          <w:noProof w:val="0"/>
          <w:u w:val="single"/>
          <w:rtl/>
        </w:rPr>
      </w:pPr>
      <w:r w:rsidRPr="007C3F2B">
        <w:rPr>
          <w:rFonts w:ascii="David" w:hAnsi="David"/>
          <w:b/>
          <w:bCs/>
          <w:noProof w:val="0"/>
          <w:u w:val="single"/>
          <w:rtl/>
        </w:rPr>
        <w:t>מעורבות בעריכת הצוואה</w:t>
      </w:r>
    </w:p>
    <w:p w:rsidR="0095636A" w:rsidRPr="009A0353" w:rsidRDefault="009A0353" w:rsidP="009A0353">
      <w:pPr>
        <w:spacing w:line="360" w:lineRule="auto"/>
        <w:ind w:left="720" w:hanging="720"/>
        <w:jc w:val="both"/>
        <w:rPr>
          <w:rFonts w:ascii="David" w:hAnsi="David"/>
          <w:b/>
          <w:bCs/>
          <w:noProof w:val="0"/>
          <w:u w:val="single"/>
          <w:rtl/>
        </w:rPr>
      </w:pPr>
      <w:r w:rsidRPr="009A0353">
        <w:rPr>
          <w:rFonts w:ascii="David" w:hAnsi="David" w:hint="cs"/>
          <w:noProof w:val="0"/>
          <w:rtl/>
        </w:rPr>
        <w:t>43.</w:t>
      </w:r>
      <w:r w:rsidRPr="009A0353">
        <w:rPr>
          <w:rFonts w:ascii="David" w:hAnsi="David" w:hint="cs"/>
          <w:noProof w:val="0"/>
          <w:rtl/>
        </w:rPr>
        <w:tab/>
      </w:r>
      <w:r w:rsidR="000579E9">
        <w:rPr>
          <w:rFonts w:ascii="David" w:hAnsi="David" w:hint="cs"/>
          <w:noProof w:val="0"/>
          <w:rtl/>
        </w:rPr>
        <w:t xml:space="preserve">א. </w:t>
      </w:r>
      <w:r w:rsidR="00AD2A94">
        <w:rPr>
          <w:rFonts w:ascii="David" w:hAnsi="David" w:hint="cs"/>
          <w:noProof w:val="0"/>
          <w:rtl/>
        </w:rPr>
        <w:t xml:space="preserve"> </w:t>
      </w:r>
      <w:r w:rsidR="00F31F78" w:rsidRPr="009A0353">
        <w:rPr>
          <w:rFonts w:ascii="David" w:hAnsi="David"/>
          <w:noProof w:val="0"/>
          <w:rtl/>
        </w:rPr>
        <w:t>ס</w:t>
      </w:r>
      <w:r w:rsidR="0095636A" w:rsidRPr="009A0353">
        <w:rPr>
          <w:rFonts w:ascii="David" w:hAnsi="David" w:hint="cs"/>
          <w:noProof w:val="0"/>
          <w:rtl/>
        </w:rPr>
        <w:t>ע</w:t>
      </w:r>
      <w:r w:rsidR="00F31F78" w:rsidRPr="009A0353">
        <w:rPr>
          <w:rFonts w:ascii="David" w:hAnsi="David"/>
          <w:noProof w:val="0"/>
          <w:rtl/>
        </w:rPr>
        <w:t>' 35 לחוק הירושה קובע:</w:t>
      </w:r>
      <w:r w:rsidR="0095636A" w:rsidRPr="009A0353">
        <w:rPr>
          <w:rFonts w:ascii="David" w:hAnsi="David" w:hint="cs"/>
          <w:noProof w:val="0"/>
          <w:rtl/>
        </w:rPr>
        <w:t xml:space="preserve"> </w:t>
      </w:r>
      <w:r w:rsidR="0095636A" w:rsidRPr="009A0353">
        <w:rPr>
          <w:rFonts w:ascii="David" w:hAnsi="David" w:hint="cs"/>
          <w:b/>
          <w:bCs/>
          <w:noProof w:val="0"/>
          <w:rtl/>
        </w:rPr>
        <w:t>"</w:t>
      </w:r>
      <w:r w:rsidR="0095636A" w:rsidRPr="009A0353">
        <w:rPr>
          <w:rFonts w:ascii="David" w:hAnsi="David"/>
          <w:b/>
          <w:bCs/>
          <w:noProof w:val="0"/>
          <w:rtl/>
        </w:rPr>
        <w:t>הוראת צוואה, פרט לצוואה בעל-פה, המזכה את מי שערך אותה או היה עד לעשייתה או לקח באופן אחר חלק בעריכתה, והוראת צוואה המזכה בן-זוגו של אחד מאלה – בטלה.</w:t>
      </w:r>
      <w:r w:rsidR="0095636A" w:rsidRPr="009A0353">
        <w:rPr>
          <w:rFonts w:ascii="David" w:hAnsi="David" w:hint="cs"/>
          <w:b/>
          <w:bCs/>
          <w:noProof w:val="0"/>
          <w:rtl/>
        </w:rPr>
        <w:t>"</w:t>
      </w:r>
    </w:p>
    <w:p w:rsidR="005E326D" w:rsidRPr="009C1D12" w:rsidRDefault="000579E9" w:rsidP="005E326D">
      <w:pPr>
        <w:spacing w:before="100" w:beforeAutospacing="1" w:after="100" w:afterAutospacing="1" w:line="405" w:lineRule="atLeast"/>
        <w:ind w:left="720"/>
        <w:jc w:val="both"/>
        <w:rPr>
          <w:rFonts w:ascii="David" w:hAnsi="David"/>
          <w:noProof w:val="0"/>
          <w:rtl/>
        </w:rPr>
      </w:pPr>
      <w:r>
        <w:rPr>
          <w:rFonts w:ascii="David" w:hAnsi="David" w:hint="cs"/>
          <w:noProof w:val="0"/>
          <w:rtl/>
        </w:rPr>
        <w:t xml:space="preserve">ב. </w:t>
      </w:r>
      <w:r w:rsidR="00AD2A94">
        <w:rPr>
          <w:rFonts w:ascii="David" w:hAnsi="David" w:hint="cs"/>
          <w:noProof w:val="0"/>
          <w:rtl/>
        </w:rPr>
        <w:t xml:space="preserve"> </w:t>
      </w:r>
      <w:r w:rsidR="005E326D" w:rsidRPr="009C1D12">
        <w:rPr>
          <w:rFonts w:ascii="David" w:hAnsi="David" w:hint="cs"/>
          <w:noProof w:val="0"/>
          <w:rtl/>
        </w:rPr>
        <w:t xml:space="preserve">בנדון שבפנינו הוברר כי עת הגיע המנוח לעו"ד מרגלית נח הביא הוא עימו נוסח צוואה בכתב </w:t>
      </w:r>
      <w:r w:rsidR="005E326D" w:rsidRPr="009C1D12">
        <w:rPr>
          <w:rFonts w:ascii="David" w:hAnsi="David"/>
          <w:noProof w:val="0"/>
          <w:rtl/>
        </w:rPr>
        <w:t>–</w:t>
      </w:r>
      <w:r w:rsidR="005E326D" w:rsidRPr="009C1D12">
        <w:rPr>
          <w:rFonts w:ascii="David" w:hAnsi="David" w:hint="cs"/>
          <w:noProof w:val="0"/>
          <w:rtl/>
        </w:rPr>
        <w:t xml:space="preserve"> אשר סומן </w:t>
      </w:r>
      <w:r w:rsidR="005E326D" w:rsidRPr="009C1D12">
        <w:rPr>
          <w:rFonts w:ascii="David" w:hAnsi="David"/>
          <w:b/>
          <w:bCs/>
          <w:noProof w:val="0"/>
          <w:rtl/>
        </w:rPr>
        <w:t>–</w:t>
      </w:r>
      <w:r w:rsidR="005E326D" w:rsidRPr="009C1D12">
        <w:rPr>
          <w:rFonts w:ascii="David" w:hAnsi="David" w:hint="cs"/>
          <w:b/>
          <w:bCs/>
          <w:noProof w:val="0"/>
          <w:rtl/>
        </w:rPr>
        <w:t xml:space="preserve"> ת/1</w:t>
      </w:r>
      <w:r w:rsidR="005E326D" w:rsidRPr="009C1D12">
        <w:rPr>
          <w:rFonts w:ascii="David" w:hAnsi="David" w:hint="cs"/>
          <w:noProof w:val="0"/>
          <w:rtl/>
        </w:rPr>
        <w:t xml:space="preserve"> (פרוטוקול מיום 28.2.21 עמ' 48-49).</w:t>
      </w:r>
    </w:p>
    <w:p w:rsidR="005E326D" w:rsidRPr="009C1D12" w:rsidRDefault="005E326D" w:rsidP="005E326D">
      <w:pPr>
        <w:spacing w:before="100" w:beforeAutospacing="1" w:after="100" w:afterAutospacing="1" w:line="405" w:lineRule="atLeast"/>
        <w:ind w:left="720"/>
        <w:jc w:val="both"/>
        <w:rPr>
          <w:rFonts w:ascii="David" w:hAnsi="David"/>
          <w:noProof w:val="0"/>
          <w:rtl/>
        </w:rPr>
      </w:pPr>
      <w:r w:rsidRPr="009C1D12">
        <w:rPr>
          <w:rFonts w:ascii="David" w:hAnsi="David" w:hint="cs"/>
          <w:noProof w:val="0"/>
          <w:rtl/>
        </w:rPr>
        <w:t xml:space="preserve">עוד הוברר כי לאחר שעו"ד נח ערכה טיוטה ראשונה של הצוואה, ביצע עליה המנוח תיקונים בכתב ידו </w:t>
      </w:r>
      <w:r w:rsidRPr="009C1D12">
        <w:rPr>
          <w:rFonts w:ascii="David" w:hAnsi="David"/>
          <w:noProof w:val="0"/>
          <w:rtl/>
        </w:rPr>
        <w:t>–</w:t>
      </w:r>
      <w:r w:rsidRPr="009C1D12">
        <w:rPr>
          <w:rFonts w:ascii="David" w:hAnsi="David" w:hint="cs"/>
          <w:noProof w:val="0"/>
          <w:rtl/>
        </w:rPr>
        <w:t xml:space="preserve"> זו הוגשה וסומנה </w:t>
      </w:r>
      <w:r w:rsidRPr="009C1D12">
        <w:rPr>
          <w:rFonts w:ascii="David" w:hAnsi="David" w:hint="cs"/>
          <w:b/>
          <w:bCs/>
          <w:noProof w:val="0"/>
          <w:rtl/>
        </w:rPr>
        <w:t>ת/3.</w:t>
      </w:r>
    </w:p>
    <w:p w:rsidR="00371383" w:rsidRPr="009C1D12" w:rsidRDefault="005E326D" w:rsidP="007F0B41">
      <w:pPr>
        <w:spacing w:before="100" w:beforeAutospacing="1" w:after="100" w:afterAutospacing="1" w:line="405" w:lineRule="atLeast"/>
        <w:ind w:left="720"/>
        <w:jc w:val="both"/>
        <w:rPr>
          <w:rFonts w:ascii="David" w:hAnsi="David"/>
          <w:noProof w:val="0"/>
          <w:rtl/>
        </w:rPr>
      </w:pPr>
      <w:r w:rsidRPr="009C1D12">
        <w:rPr>
          <w:rFonts w:ascii="David" w:hAnsi="David" w:hint="cs"/>
          <w:noProof w:val="0"/>
          <w:rtl/>
        </w:rPr>
        <w:t>כמו כן התקבלה באמ</w:t>
      </w:r>
      <w:r w:rsidR="00371383" w:rsidRPr="009C1D12">
        <w:rPr>
          <w:rFonts w:ascii="David" w:hAnsi="David" w:hint="cs"/>
          <w:noProof w:val="0"/>
          <w:rtl/>
        </w:rPr>
        <w:t>צעות עו"ד נח תרשומת בכתב ידו של המנוח באשר לתחשיב חלוקת עזבונו</w:t>
      </w:r>
      <w:r w:rsidR="00CA6294" w:rsidRPr="009C1D12">
        <w:rPr>
          <w:rFonts w:ascii="David" w:hAnsi="David" w:hint="cs"/>
          <w:noProof w:val="0"/>
          <w:rtl/>
        </w:rPr>
        <w:t xml:space="preserve"> </w:t>
      </w:r>
      <w:r w:rsidR="00CA6294" w:rsidRPr="009C1D12">
        <w:rPr>
          <w:rFonts w:ascii="David" w:hAnsi="David"/>
          <w:noProof w:val="0"/>
          <w:rtl/>
        </w:rPr>
        <w:t>–</w:t>
      </w:r>
      <w:r w:rsidR="00CA6294" w:rsidRPr="009C1D12">
        <w:rPr>
          <w:rFonts w:ascii="David" w:hAnsi="David" w:hint="cs"/>
          <w:noProof w:val="0"/>
          <w:rtl/>
        </w:rPr>
        <w:t xml:space="preserve"> סומנה </w:t>
      </w:r>
      <w:r w:rsidR="00CA6294" w:rsidRPr="009C1D12">
        <w:rPr>
          <w:rFonts w:ascii="David" w:hAnsi="David" w:hint="cs"/>
          <w:b/>
          <w:bCs/>
          <w:noProof w:val="0"/>
          <w:rtl/>
        </w:rPr>
        <w:t>ת/4</w:t>
      </w:r>
      <w:r w:rsidR="00371383" w:rsidRPr="009C1D12">
        <w:rPr>
          <w:rFonts w:ascii="David" w:hAnsi="David" w:hint="cs"/>
          <w:b/>
          <w:bCs/>
          <w:noProof w:val="0"/>
          <w:rtl/>
        </w:rPr>
        <w:t>.</w:t>
      </w:r>
    </w:p>
    <w:p w:rsidR="003D54D5" w:rsidRDefault="009A0353" w:rsidP="003D54D5">
      <w:pPr>
        <w:spacing w:before="100" w:beforeAutospacing="1" w:after="100" w:afterAutospacing="1" w:line="405" w:lineRule="atLeast"/>
        <w:jc w:val="both"/>
        <w:rPr>
          <w:rFonts w:ascii="David" w:hAnsi="David"/>
          <w:noProof w:val="0"/>
          <w:rtl/>
        </w:rPr>
      </w:pPr>
      <w:r>
        <w:rPr>
          <w:rFonts w:ascii="David" w:hAnsi="David" w:hint="cs"/>
          <w:noProof w:val="0"/>
          <w:rtl/>
        </w:rPr>
        <w:t>44</w:t>
      </w:r>
      <w:r w:rsidR="007F0B41" w:rsidRPr="009A0353">
        <w:rPr>
          <w:rFonts w:ascii="David" w:hAnsi="David" w:hint="cs"/>
          <w:noProof w:val="0"/>
          <w:rtl/>
        </w:rPr>
        <w:t xml:space="preserve">. </w:t>
      </w:r>
      <w:r>
        <w:rPr>
          <w:rFonts w:ascii="David" w:hAnsi="David"/>
          <w:noProof w:val="0"/>
          <w:rtl/>
        </w:rPr>
        <w:tab/>
      </w:r>
      <w:r w:rsidR="000579E9">
        <w:rPr>
          <w:rFonts w:ascii="David" w:hAnsi="David" w:hint="cs"/>
          <w:noProof w:val="0"/>
          <w:rtl/>
        </w:rPr>
        <w:t xml:space="preserve">א. </w:t>
      </w:r>
      <w:r w:rsidR="00AD2A94">
        <w:rPr>
          <w:rFonts w:ascii="David" w:hAnsi="David" w:hint="cs"/>
          <w:noProof w:val="0"/>
          <w:rtl/>
        </w:rPr>
        <w:t xml:space="preserve">  </w:t>
      </w:r>
      <w:r w:rsidR="007F0B41" w:rsidRPr="009A0353">
        <w:rPr>
          <w:rFonts w:ascii="David" w:hAnsi="David" w:hint="cs"/>
          <w:noProof w:val="0"/>
          <w:rtl/>
        </w:rPr>
        <w:t>בעני</w:t>
      </w:r>
      <w:r w:rsidR="00CA6294" w:rsidRPr="009A0353">
        <w:rPr>
          <w:rFonts w:ascii="David" w:hAnsi="David" w:hint="cs"/>
          <w:noProof w:val="0"/>
          <w:rtl/>
        </w:rPr>
        <w:t>י</w:t>
      </w:r>
      <w:r w:rsidR="00AD2A94">
        <w:rPr>
          <w:rFonts w:ascii="David" w:hAnsi="David" w:hint="cs"/>
          <w:noProof w:val="0"/>
          <w:rtl/>
        </w:rPr>
        <w:t>ננו</w:t>
      </w:r>
      <w:r w:rsidR="007F0B41" w:rsidRPr="009A0353">
        <w:rPr>
          <w:rFonts w:ascii="David" w:hAnsi="David" w:hint="cs"/>
          <w:noProof w:val="0"/>
          <w:rtl/>
        </w:rPr>
        <w:t xml:space="preserve">, הגישה </w:t>
      </w:r>
      <w:r w:rsidR="00C97ECE">
        <w:rPr>
          <w:rFonts w:ascii="David" w:hAnsi="David" w:hint="cs"/>
          <w:noProof w:val="0"/>
          <w:rtl/>
        </w:rPr>
        <w:t>ג.ד</w:t>
      </w:r>
      <w:r w:rsidR="007F0B41" w:rsidRPr="009A0353">
        <w:rPr>
          <w:rFonts w:ascii="David" w:hAnsi="David" w:hint="cs"/>
          <w:noProof w:val="0"/>
          <w:rtl/>
        </w:rPr>
        <w:t xml:space="preserve"> </w:t>
      </w:r>
      <w:r w:rsidR="009C1D12" w:rsidRPr="009A0353">
        <w:rPr>
          <w:rFonts w:ascii="David" w:hAnsi="David" w:hint="cs"/>
          <w:noProof w:val="0"/>
          <w:rtl/>
        </w:rPr>
        <w:t xml:space="preserve">ב-6.1.19 </w:t>
      </w:r>
      <w:r w:rsidR="007F0B41" w:rsidRPr="009A0353">
        <w:rPr>
          <w:rFonts w:ascii="David" w:hAnsi="David" w:hint="cs"/>
          <w:noProof w:val="0"/>
          <w:rtl/>
        </w:rPr>
        <w:t>התנגדות לקיום הצוואה המאוחרת</w:t>
      </w:r>
      <w:r w:rsidR="009C1D12" w:rsidRPr="009A0353">
        <w:rPr>
          <w:rFonts w:ascii="David" w:hAnsi="David" w:hint="cs"/>
          <w:noProof w:val="0"/>
          <w:rtl/>
        </w:rPr>
        <w:t>.</w:t>
      </w:r>
    </w:p>
    <w:p w:rsidR="007F0B41" w:rsidRPr="003C4B4B" w:rsidRDefault="000579E9" w:rsidP="003D54D5">
      <w:pPr>
        <w:spacing w:before="100" w:beforeAutospacing="1" w:after="100" w:afterAutospacing="1" w:line="405" w:lineRule="atLeast"/>
        <w:ind w:left="720"/>
        <w:jc w:val="both"/>
        <w:rPr>
          <w:rFonts w:ascii="David" w:hAnsi="David"/>
          <w:b/>
          <w:bCs/>
          <w:noProof w:val="0"/>
        </w:rPr>
      </w:pPr>
      <w:r>
        <w:rPr>
          <w:rFonts w:ascii="David" w:hAnsi="David" w:hint="cs"/>
          <w:noProof w:val="0"/>
          <w:rtl/>
        </w:rPr>
        <w:t xml:space="preserve">ב. </w:t>
      </w:r>
      <w:r w:rsidR="00AD2A94">
        <w:rPr>
          <w:rFonts w:ascii="David" w:hAnsi="David" w:hint="cs"/>
          <w:noProof w:val="0"/>
          <w:rtl/>
        </w:rPr>
        <w:t xml:space="preserve"> </w:t>
      </w:r>
      <w:r w:rsidR="007F0B41" w:rsidRPr="003C4B4B">
        <w:rPr>
          <w:rFonts w:ascii="David" w:hAnsi="David" w:hint="cs"/>
          <w:noProof w:val="0"/>
          <w:rtl/>
        </w:rPr>
        <w:t xml:space="preserve">ביום 27.6.19 עתרה </w:t>
      </w:r>
      <w:r w:rsidR="00C97ECE">
        <w:rPr>
          <w:rFonts w:ascii="David" w:hAnsi="David" w:hint="cs"/>
          <w:noProof w:val="0"/>
          <w:rtl/>
        </w:rPr>
        <w:t>ג.ד</w:t>
      </w:r>
      <w:r w:rsidR="007F0B41" w:rsidRPr="003C4B4B">
        <w:rPr>
          <w:rFonts w:ascii="David" w:hAnsi="David" w:hint="cs"/>
          <w:noProof w:val="0"/>
          <w:rtl/>
        </w:rPr>
        <w:t xml:space="preserve"> לאפשר לה לתקן את </w:t>
      </w:r>
      <w:r w:rsidR="003D54D5">
        <w:rPr>
          <w:rFonts w:ascii="David" w:hAnsi="David" w:hint="cs"/>
          <w:noProof w:val="0"/>
          <w:rtl/>
        </w:rPr>
        <w:t xml:space="preserve">כתב ההתנגדות תוך שציינה כי ימים </w:t>
      </w:r>
      <w:r w:rsidR="007F0B41" w:rsidRPr="003C4B4B">
        <w:rPr>
          <w:rFonts w:ascii="David" w:hAnsi="David" w:hint="cs"/>
          <w:noProof w:val="0"/>
          <w:rtl/>
        </w:rPr>
        <w:t xml:space="preserve">אחדים קודם לכן מצאה </w:t>
      </w:r>
      <w:r w:rsidR="00C97ECE">
        <w:rPr>
          <w:rFonts w:ascii="David" w:hAnsi="David" w:hint="cs"/>
          <w:noProof w:val="0"/>
          <w:rtl/>
        </w:rPr>
        <w:t>ג.ד</w:t>
      </w:r>
      <w:r w:rsidR="007F0B41" w:rsidRPr="003C4B4B">
        <w:rPr>
          <w:rFonts w:ascii="David" w:hAnsi="David" w:hint="cs"/>
          <w:noProof w:val="0"/>
          <w:rtl/>
        </w:rPr>
        <w:t xml:space="preserve"> בחדרו של המנוח, מסמך הכתוב בכתב ידם של </w:t>
      </w:r>
      <w:r w:rsidR="00C97ECE">
        <w:rPr>
          <w:rFonts w:ascii="David" w:hAnsi="David" w:hint="cs"/>
          <w:noProof w:val="0"/>
          <w:rtl/>
        </w:rPr>
        <w:t>ו.</w:t>
      </w:r>
      <w:r w:rsidR="007F0B41" w:rsidRPr="003C4B4B">
        <w:rPr>
          <w:rFonts w:ascii="David" w:hAnsi="David" w:hint="cs"/>
          <w:noProof w:val="0"/>
          <w:rtl/>
        </w:rPr>
        <w:t xml:space="preserve"> ו</w:t>
      </w:r>
      <w:r w:rsidR="00C97ECE">
        <w:rPr>
          <w:rFonts w:ascii="David" w:hAnsi="David" w:hint="cs"/>
          <w:noProof w:val="0"/>
          <w:rtl/>
        </w:rPr>
        <w:t>א.ב</w:t>
      </w:r>
      <w:r w:rsidR="007F0B41" w:rsidRPr="003C4B4B">
        <w:rPr>
          <w:rFonts w:ascii="David" w:hAnsi="David" w:hint="cs"/>
          <w:noProof w:val="0"/>
          <w:rtl/>
        </w:rPr>
        <w:t xml:space="preserve"> המעיד על מעורבותם בעריכת הצוואה המאוחרת</w:t>
      </w:r>
      <w:r w:rsidR="00180666">
        <w:rPr>
          <w:rFonts w:ascii="David" w:hAnsi="David" w:hint="cs"/>
          <w:noProof w:val="0"/>
          <w:rtl/>
        </w:rPr>
        <w:t>(נ/3)</w:t>
      </w:r>
      <w:r w:rsidR="003D54D5">
        <w:rPr>
          <w:rFonts w:ascii="David" w:hAnsi="David" w:hint="cs"/>
          <w:noProof w:val="0"/>
          <w:rtl/>
        </w:rPr>
        <w:t xml:space="preserve">, שכן פרטים מתוך המסמך אשר ערכו </w:t>
      </w:r>
      <w:r w:rsidR="00C97ECE">
        <w:rPr>
          <w:rFonts w:ascii="David" w:hAnsi="David" w:hint="cs"/>
          <w:noProof w:val="0"/>
          <w:rtl/>
        </w:rPr>
        <w:t>ו.</w:t>
      </w:r>
      <w:r w:rsidR="00CA6294" w:rsidRPr="003C4B4B">
        <w:rPr>
          <w:rFonts w:ascii="David" w:hAnsi="David" w:hint="cs"/>
          <w:noProof w:val="0"/>
          <w:rtl/>
        </w:rPr>
        <w:t xml:space="preserve"> ו</w:t>
      </w:r>
      <w:r w:rsidR="00C97ECE">
        <w:rPr>
          <w:rFonts w:ascii="David" w:hAnsi="David" w:hint="cs"/>
          <w:noProof w:val="0"/>
          <w:rtl/>
        </w:rPr>
        <w:t>א.ב</w:t>
      </w:r>
      <w:r w:rsidR="00CA6294" w:rsidRPr="003C4B4B">
        <w:rPr>
          <w:rFonts w:ascii="David" w:hAnsi="David" w:hint="cs"/>
          <w:noProof w:val="0"/>
          <w:rtl/>
        </w:rPr>
        <w:t xml:space="preserve"> מצא מקומו בצוואת המנוח </w:t>
      </w:r>
      <w:r>
        <w:rPr>
          <w:rFonts w:ascii="David" w:hAnsi="David" w:hint="cs"/>
          <w:noProof w:val="0"/>
          <w:rtl/>
        </w:rPr>
        <w:t xml:space="preserve">כמעט </w:t>
      </w:r>
      <w:r w:rsidR="00CA6294" w:rsidRPr="003C4B4B">
        <w:rPr>
          <w:rFonts w:ascii="David" w:hAnsi="David" w:hint="cs"/>
          <w:noProof w:val="0"/>
          <w:rtl/>
        </w:rPr>
        <w:t>באותה לשון</w:t>
      </w:r>
      <w:r w:rsidR="007F0B41" w:rsidRPr="003C4B4B">
        <w:rPr>
          <w:rFonts w:ascii="David" w:hAnsi="David" w:hint="cs"/>
          <w:noProof w:val="0"/>
          <w:rtl/>
        </w:rPr>
        <w:t>.</w:t>
      </w:r>
      <w:r w:rsidR="003D54D5">
        <w:rPr>
          <w:rFonts w:ascii="David" w:hAnsi="David" w:hint="cs"/>
          <w:noProof w:val="0"/>
          <w:rtl/>
        </w:rPr>
        <w:t xml:space="preserve"> </w:t>
      </w:r>
      <w:r w:rsidR="00C97ECE">
        <w:rPr>
          <w:rFonts w:ascii="David" w:hAnsi="David" w:hint="cs"/>
          <w:noProof w:val="0"/>
          <w:rtl/>
        </w:rPr>
        <w:t>ג.ד</w:t>
      </w:r>
      <w:r w:rsidR="007F0B41" w:rsidRPr="003C4B4B">
        <w:rPr>
          <w:rFonts w:ascii="David" w:hAnsi="David" w:hint="cs"/>
          <w:noProof w:val="0"/>
          <w:rtl/>
        </w:rPr>
        <w:t xml:space="preserve"> הפנתה ל</w:t>
      </w:r>
      <w:r w:rsidR="00227FA7" w:rsidRPr="003C4B4B">
        <w:rPr>
          <w:rFonts w:ascii="David" w:hAnsi="David" w:hint="cs"/>
          <w:noProof w:val="0"/>
          <w:rtl/>
        </w:rPr>
        <w:t>כך ש</w:t>
      </w:r>
      <w:r w:rsidR="00C97ECE">
        <w:rPr>
          <w:rFonts w:ascii="David" w:hAnsi="David" w:hint="cs"/>
          <w:noProof w:val="0"/>
          <w:rtl/>
        </w:rPr>
        <w:t>א.ב</w:t>
      </w:r>
      <w:r w:rsidR="00227FA7" w:rsidRPr="003C4B4B">
        <w:rPr>
          <w:rFonts w:ascii="David" w:hAnsi="David" w:hint="cs"/>
          <w:noProof w:val="0"/>
          <w:rtl/>
        </w:rPr>
        <w:t xml:space="preserve"> התעלם בכתבי הטענות שהגיש מכך שהיה מעורב בעריכת הצוואה המאוחרת , כמו כן התעלמה מכך </w:t>
      </w:r>
      <w:r w:rsidR="00C97ECE">
        <w:rPr>
          <w:rFonts w:ascii="David" w:hAnsi="David" w:hint="cs"/>
          <w:noProof w:val="0"/>
          <w:rtl/>
        </w:rPr>
        <w:t>ו.</w:t>
      </w:r>
      <w:r w:rsidR="00227FA7" w:rsidRPr="003C4B4B">
        <w:rPr>
          <w:rFonts w:ascii="David" w:hAnsi="David" w:hint="cs"/>
          <w:noProof w:val="0"/>
          <w:rtl/>
        </w:rPr>
        <w:t xml:space="preserve"> בתצהיר שהגישה בתמיכה לתגובה להתנגדות.</w:t>
      </w:r>
    </w:p>
    <w:p w:rsidR="00653F6D" w:rsidRDefault="009A0353" w:rsidP="009A0353">
      <w:pPr>
        <w:spacing w:before="100" w:beforeAutospacing="1" w:after="100" w:afterAutospacing="1" w:line="405" w:lineRule="atLeast"/>
        <w:jc w:val="both"/>
        <w:rPr>
          <w:rFonts w:ascii="David" w:hAnsi="David"/>
          <w:b/>
          <w:bCs/>
          <w:noProof w:val="0"/>
          <w:rtl/>
        </w:rPr>
      </w:pPr>
      <w:r>
        <w:rPr>
          <w:rFonts w:ascii="David" w:hAnsi="David" w:hint="cs"/>
          <w:noProof w:val="0"/>
          <w:rtl/>
        </w:rPr>
        <w:lastRenderedPageBreak/>
        <w:t xml:space="preserve">45. </w:t>
      </w:r>
      <w:r>
        <w:rPr>
          <w:rFonts w:ascii="David" w:hAnsi="David"/>
          <w:noProof w:val="0"/>
          <w:rtl/>
        </w:rPr>
        <w:tab/>
      </w:r>
      <w:r w:rsidR="00C97ECE">
        <w:rPr>
          <w:rFonts w:ascii="David" w:hAnsi="David" w:hint="cs"/>
          <w:noProof w:val="0"/>
          <w:rtl/>
        </w:rPr>
        <w:t>ג.ד</w:t>
      </w:r>
      <w:r w:rsidR="000A48B3" w:rsidRPr="007E7A86">
        <w:rPr>
          <w:rFonts w:ascii="David" w:hAnsi="David" w:hint="cs"/>
          <w:noProof w:val="0"/>
          <w:rtl/>
        </w:rPr>
        <w:t xml:space="preserve"> הפנתה לנוסח של נ/3</w:t>
      </w:r>
      <w:r w:rsidR="007E7A86">
        <w:rPr>
          <w:rFonts w:ascii="David" w:hAnsi="David" w:hint="cs"/>
          <w:noProof w:val="0"/>
          <w:rtl/>
        </w:rPr>
        <w:t xml:space="preserve"> אשר בו נכתב בכתב ידם של </w:t>
      </w:r>
      <w:r w:rsidR="00C97ECE">
        <w:rPr>
          <w:rFonts w:ascii="David" w:hAnsi="David" w:hint="cs"/>
          <w:noProof w:val="0"/>
          <w:rtl/>
        </w:rPr>
        <w:t>ו.</w:t>
      </w:r>
      <w:r w:rsidR="007E7A86">
        <w:rPr>
          <w:rFonts w:ascii="David" w:hAnsi="David" w:hint="cs"/>
          <w:noProof w:val="0"/>
          <w:rtl/>
        </w:rPr>
        <w:t xml:space="preserve"> ו</w:t>
      </w:r>
      <w:r w:rsidR="00C97ECE">
        <w:rPr>
          <w:rFonts w:ascii="David" w:hAnsi="David" w:hint="cs"/>
          <w:noProof w:val="0"/>
          <w:rtl/>
        </w:rPr>
        <w:t>א.ב</w:t>
      </w:r>
      <w:r w:rsidR="007E7A86">
        <w:rPr>
          <w:rFonts w:ascii="David" w:hAnsi="David" w:hint="cs"/>
          <w:noProof w:val="0"/>
          <w:rtl/>
        </w:rPr>
        <w:t xml:space="preserve"> כך</w:t>
      </w:r>
      <w:r w:rsidR="000A48B3" w:rsidRPr="007E7A86">
        <w:rPr>
          <w:rFonts w:ascii="David" w:hAnsi="David" w:hint="cs"/>
          <w:noProof w:val="0"/>
          <w:rtl/>
        </w:rPr>
        <w:t>:</w:t>
      </w:r>
    </w:p>
    <w:p w:rsidR="009C66A2" w:rsidRDefault="000A48B3" w:rsidP="009A0353">
      <w:pPr>
        <w:spacing w:before="100" w:beforeAutospacing="1" w:after="100" w:afterAutospacing="1" w:line="405" w:lineRule="atLeast"/>
        <w:jc w:val="both"/>
        <w:rPr>
          <w:rFonts w:ascii="David" w:hAnsi="David"/>
          <w:b/>
          <w:bCs/>
          <w:noProof w:val="0"/>
          <w:rtl/>
        </w:rPr>
      </w:pPr>
      <w:r>
        <w:rPr>
          <w:rFonts w:ascii="David" w:hAnsi="David" w:hint="cs"/>
          <w:b/>
          <w:bCs/>
          <w:noProof w:val="0"/>
          <w:rtl/>
        </w:rPr>
        <w:t xml:space="preserve"> </w:t>
      </w:r>
    </w:p>
    <w:p w:rsidR="00180666" w:rsidRPr="007E7A86" w:rsidRDefault="000A48B3" w:rsidP="003D54D5">
      <w:pPr>
        <w:spacing w:before="100" w:beforeAutospacing="1" w:after="100" w:afterAutospacing="1" w:line="405" w:lineRule="atLeast"/>
        <w:jc w:val="both"/>
        <w:rPr>
          <w:rFonts w:ascii="David" w:hAnsi="David"/>
          <w:noProof w:val="0"/>
          <w:rtl/>
        </w:rPr>
      </w:pPr>
      <w:r w:rsidRPr="007E7A86">
        <w:rPr>
          <w:rFonts w:ascii="David" w:hAnsi="David" w:hint="cs"/>
          <w:noProof w:val="0"/>
          <w:rtl/>
        </w:rPr>
        <w:t>והיא הפנתה לכך ש</w:t>
      </w:r>
      <w:r w:rsidR="003D54D5">
        <w:rPr>
          <w:rFonts w:ascii="David" w:hAnsi="David" w:hint="cs"/>
          <w:noProof w:val="0"/>
          <w:rtl/>
        </w:rPr>
        <w:t xml:space="preserve">קטעים מנ/3 </w:t>
      </w:r>
      <w:r w:rsidRPr="007E7A86">
        <w:rPr>
          <w:rFonts w:ascii="David" w:hAnsi="David" w:hint="cs"/>
          <w:noProof w:val="0"/>
          <w:rtl/>
        </w:rPr>
        <w:t xml:space="preserve"> מצא</w:t>
      </w:r>
      <w:r w:rsidR="000579E9">
        <w:rPr>
          <w:rFonts w:ascii="David" w:hAnsi="David" w:hint="cs"/>
          <w:noProof w:val="0"/>
          <w:rtl/>
        </w:rPr>
        <w:t>ו</w:t>
      </w:r>
      <w:r w:rsidRPr="007E7A86">
        <w:rPr>
          <w:rFonts w:ascii="David" w:hAnsi="David" w:hint="cs"/>
          <w:noProof w:val="0"/>
          <w:rtl/>
        </w:rPr>
        <w:t xml:space="preserve"> מקומם בצוואתו מאוחרת של המנוח:</w:t>
      </w:r>
    </w:p>
    <w:p w:rsidR="00180666" w:rsidRDefault="00180666" w:rsidP="009A0353">
      <w:pPr>
        <w:spacing w:before="100" w:beforeAutospacing="1" w:after="100" w:afterAutospacing="1" w:line="405" w:lineRule="atLeast"/>
        <w:jc w:val="both"/>
        <w:rPr>
          <w:rFonts w:ascii="David" w:hAnsi="David"/>
          <w:b/>
          <w:bCs/>
          <w:noProof w:val="0"/>
          <w:rtl/>
        </w:rPr>
      </w:pPr>
    </w:p>
    <w:p w:rsidR="007E7A86" w:rsidRDefault="007E7A86" w:rsidP="007E7A86">
      <w:pPr>
        <w:spacing w:before="100" w:beforeAutospacing="1" w:after="100" w:afterAutospacing="1" w:line="405" w:lineRule="atLeast"/>
        <w:jc w:val="both"/>
        <w:rPr>
          <w:rFonts w:ascii="David" w:hAnsi="David"/>
          <w:noProof w:val="0"/>
          <w:rtl/>
        </w:rPr>
      </w:pPr>
      <w:r>
        <w:rPr>
          <w:rFonts w:ascii="David" w:hAnsi="David" w:hint="cs"/>
          <w:noProof w:val="0"/>
          <w:rtl/>
        </w:rPr>
        <w:t>כמו כן הפנתה המתנגדת לקטע רלוונטי נוסף מנ/3 וכדלקמן:</w:t>
      </w:r>
    </w:p>
    <w:p w:rsidR="00AD2A94" w:rsidRDefault="00AD2A94" w:rsidP="007E7A86">
      <w:pPr>
        <w:spacing w:before="100" w:beforeAutospacing="1" w:after="100" w:afterAutospacing="1" w:line="405" w:lineRule="atLeast"/>
        <w:jc w:val="both"/>
        <w:rPr>
          <w:rFonts w:ascii="David" w:hAnsi="David"/>
          <w:noProof w:val="0"/>
          <w:rtl/>
        </w:rPr>
      </w:pPr>
    </w:p>
    <w:p w:rsidR="00AD2A94" w:rsidRDefault="00AD2A94" w:rsidP="003D54D5">
      <w:pPr>
        <w:spacing w:before="100" w:beforeAutospacing="1" w:after="100" w:afterAutospacing="1" w:line="405" w:lineRule="atLeast"/>
        <w:jc w:val="both"/>
        <w:rPr>
          <w:rFonts w:ascii="David" w:hAnsi="David"/>
          <w:noProof w:val="0"/>
          <w:rtl/>
        </w:rPr>
      </w:pPr>
    </w:p>
    <w:p w:rsidR="00AD2A94" w:rsidRDefault="00AD2A94" w:rsidP="003D54D5">
      <w:pPr>
        <w:spacing w:before="100" w:beforeAutospacing="1" w:after="100" w:afterAutospacing="1" w:line="405" w:lineRule="atLeast"/>
        <w:jc w:val="both"/>
        <w:rPr>
          <w:rFonts w:ascii="David" w:hAnsi="David"/>
          <w:noProof w:val="0"/>
          <w:rtl/>
        </w:rPr>
      </w:pPr>
    </w:p>
    <w:p w:rsidR="007E7A86" w:rsidRDefault="007E7A86" w:rsidP="003D54D5">
      <w:pPr>
        <w:spacing w:before="100" w:beforeAutospacing="1" w:after="100" w:afterAutospacing="1" w:line="405" w:lineRule="atLeast"/>
        <w:jc w:val="both"/>
        <w:rPr>
          <w:rFonts w:ascii="David" w:hAnsi="David"/>
          <w:noProof w:val="0"/>
          <w:rtl/>
        </w:rPr>
      </w:pPr>
      <w:r>
        <w:rPr>
          <w:rFonts w:ascii="David" w:hAnsi="David" w:hint="cs"/>
          <w:noProof w:val="0"/>
          <w:rtl/>
        </w:rPr>
        <w:t>ו</w:t>
      </w:r>
      <w:r w:rsidR="003D54D5">
        <w:rPr>
          <w:rFonts w:ascii="David" w:hAnsi="David" w:hint="cs"/>
          <w:noProof w:val="0"/>
          <w:rtl/>
        </w:rPr>
        <w:t xml:space="preserve">ציינה כי </w:t>
      </w:r>
      <w:r>
        <w:rPr>
          <w:rFonts w:ascii="David" w:hAnsi="David" w:hint="cs"/>
          <w:noProof w:val="0"/>
          <w:rtl/>
        </w:rPr>
        <w:t>הוראה זו של פתיחת חשבון מצאה ביטויה בצוואה המאוחרת וכדלקמן:</w:t>
      </w:r>
    </w:p>
    <w:p w:rsidR="007E7A86" w:rsidRPr="007E7A86" w:rsidRDefault="007E7A86" w:rsidP="007E7A86">
      <w:pPr>
        <w:spacing w:before="100" w:beforeAutospacing="1" w:after="100" w:afterAutospacing="1" w:line="405" w:lineRule="atLeast"/>
        <w:jc w:val="both"/>
        <w:rPr>
          <w:rFonts w:ascii="David" w:hAnsi="David"/>
          <w:noProof w:val="0"/>
        </w:rPr>
      </w:pPr>
    </w:p>
    <w:p w:rsidR="009C66A2" w:rsidRDefault="009A0353" w:rsidP="009A0353">
      <w:pPr>
        <w:spacing w:before="100" w:beforeAutospacing="1" w:after="100" w:afterAutospacing="1" w:line="405" w:lineRule="atLeast"/>
        <w:ind w:left="720" w:hanging="720"/>
        <w:jc w:val="both"/>
        <w:rPr>
          <w:rFonts w:ascii="David" w:hAnsi="David"/>
          <w:noProof w:val="0"/>
          <w:rtl/>
        </w:rPr>
      </w:pPr>
      <w:r>
        <w:rPr>
          <w:rFonts w:ascii="David" w:hAnsi="David" w:hint="cs"/>
          <w:noProof w:val="0"/>
          <w:rtl/>
        </w:rPr>
        <w:t>46.</w:t>
      </w:r>
      <w:r>
        <w:rPr>
          <w:rFonts w:ascii="David" w:hAnsi="David" w:hint="cs"/>
          <w:noProof w:val="0"/>
          <w:rtl/>
        </w:rPr>
        <w:tab/>
      </w:r>
      <w:r w:rsidR="009C66A2" w:rsidRPr="009A0353">
        <w:rPr>
          <w:rFonts w:ascii="David" w:hAnsi="David" w:hint="cs"/>
          <w:noProof w:val="0"/>
          <w:rtl/>
        </w:rPr>
        <w:t xml:space="preserve">לטענת </w:t>
      </w:r>
      <w:r w:rsidR="00C97ECE">
        <w:rPr>
          <w:rFonts w:ascii="David" w:hAnsi="David" w:hint="cs"/>
          <w:noProof w:val="0"/>
          <w:rtl/>
        </w:rPr>
        <w:t>ג.ד</w:t>
      </w:r>
      <w:r w:rsidR="009C66A2" w:rsidRPr="009A0353">
        <w:rPr>
          <w:rFonts w:ascii="David" w:hAnsi="David" w:hint="cs"/>
          <w:noProof w:val="0"/>
          <w:rtl/>
        </w:rPr>
        <w:t xml:space="preserve"> נוכח </w:t>
      </w:r>
      <w:r w:rsidR="007E7A86" w:rsidRPr="009A0353">
        <w:rPr>
          <w:rFonts w:ascii="David" w:hAnsi="David" w:hint="cs"/>
          <w:noProof w:val="0"/>
          <w:rtl/>
        </w:rPr>
        <w:t>ה</w:t>
      </w:r>
      <w:r w:rsidR="009C66A2" w:rsidRPr="009A0353">
        <w:rPr>
          <w:rFonts w:ascii="David" w:hAnsi="David" w:hint="cs"/>
          <w:noProof w:val="0"/>
          <w:rtl/>
        </w:rPr>
        <w:t>אמור, ע</w:t>
      </w:r>
      <w:r w:rsidR="00AD2A94">
        <w:rPr>
          <w:rFonts w:ascii="David" w:hAnsi="David" w:hint="cs"/>
          <w:noProof w:val="0"/>
          <w:rtl/>
        </w:rPr>
        <w:t xml:space="preserve">ולה כי </w:t>
      </w:r>
      <w:r w:rsidR="00C97ECE">
        <w:rPr>
          <w:rFonts w:ascii="David" w:hAnsi="David" w:hint="cs"/>
          <w:noProof w:val="0"/>
          <w:rtl/>
        </w:rPr>
        <w:t>א.ב</w:t>
      </w:r>
      <w:r w:rsidR="00AD2A94">
        <w:rPr>
          <w:rFonts w:ascii="David" w:hAnsi="David" w:hint="cs"/>
          <w:noProof w:val="0"/>
          <w:rtl/>
        </w:rPr>
        <w:t xml:space="preserve"> ביצע לפחות אחת מאלו</w:t>
      </w:r>
      <w:r w:rsidR="009C66A2" w:rsidRPr="009A0353">
        <w:rPr>
          <w:rFonts w:ascii="David" w:hAnsi="David" w:hint="cs"/>
          <w:noProof w:val="0"/>
          <w:rtl/>
        </w:rPr>
        <w:t>: ערך את הצוואה המאוחרת ו/או היה עד לעשייתה ו/או לקח באופן אחר חלק בעריכתה ו</w:t>
      </w:r>
      <w:r w:rsidR="00CA6294" w:rsidRPr="009A0353">
        <w:rPr>
          <w:rFonts w:ascii="David" w:hAnsi="David" w:hint="cs"/>
          <w:noProof w:val="0"/>
          <w:rtl/>
        </w:rPr>
        <w:t>משכך</w:t>
      </w:r>
      <w:r w:rsidR="009C66A2" w:rsidRPr="009A0353">
        <w:rPr>
          <w:rFonts w:ascii="David" w:hAnsi="David" w:hint="cs"/>
          <w:noProof w:val="0"/>
          <w:rtl/>
        </w:rPr>
        <w:t xml:space="preserve"> ה</w:t>
      </w:r>
      <w:r w:rsidR="00CA6294" w:rsidRPr="009A0353">
        <w:rPr>
          <w:rFonts w:ascii="David" w:hAnsi="David" w:hint="cs"/>
          <w:noProof w:val="0"/>
          <w:rtl/>
        </w:rPr>
        <w:t xml:space="preserve">הוראות לטובת המעורבים בניסוחה </w:t>
      </w:r>
      <w:r w:rsidR="009C66A2" w:rsidRPr="009A0353">
        <w:rPr>
          <w:rFonts w:ascii="David" w:hAnsi="David" w:hint="cs"/>
          <w:noProof w:val="0"/>
          <w:rtl/>
        </w:rPr>
        <w:t>בטל</w:t>
      </w:r>
      <w:r w:rsidR="00CA6294" w:rsidRPr="009A0353">
        <w:rPr>
          <w:rFonts w:ascii="David" w:hAnsi="David" w:hint="cs"/>
          <w:noProof w:val="0"/>
          <w:rtl/>
        </w:rPr>
        <w:t>ות</w:t>
      </w:r>
      <w:r w:rsidR="009C66A2" w:rsidRPr="009A0353">
        <w:rPr>
          <w:rFonts w:ascii="David" w:hAnsi="David" w:hint="cs"/>
          <w:noProof w:val="0"/>
          <w:rtl/>
        </w:rPr>
        <w:t xml:space="preserve"> </w:t>
      </w:r>
      <w:r w:rsidR="00CA6294" w:rsidRPr="009A0353">
        <w:rPr>
          <w:rFonts w:ascii="David" w:hAnsi="David" w:hint="cs"/>
          <w:noProof w:val="0"/>
          <w:rtl/>
        </w:rPr>
        <w:t>ו</w:t>
      </w:r>
      <w:r w:rsidR="009C66A2" w:rsidRPr="009A0353">
        <w:rPr>
          <w:rFonts w:ascii="David" w:hAnsi="David" w:hint="cs"/>
          <w:noProof w:val="0"/>
          <w:rtl/>
        </w:rPr>
        <w:t>נוכח הוראות סע' 35 לחוק הירושה.</w:t>
      </w:r>
    </w:p>
    <w:p w:rsidR="005C73E6" w:rsidRDefault="009A0353" w:rsidP="005C73E6">
      <w:pPr>
        <w:spacing w:before="100" w:beforeAutospacing="1" w:after="100" w:afterAutospacing="1" w:line="405" w:lineRule="atLeast"/>
        <w:ind w:left="720" w:hanging="720"/>
        <w:jc w:val="both"/>
        <w:rPr>
          <w:rFonts w:ascii="David" w:hAnsi="David"/>
          <w:noProof w:val="0"/>
          <w:rtl/>
        </w:rPr>
      </w:pPr>
      <w:r>
        <w:rPr>
          <w:rFonts w:ascii="David" w:hAnsi="David" w:hint="cs"/>
          <w:noProof w:val="0"/>
          <w:rtl/>
        </w:rPr>
        <w:t>47.</w:t>
      </w:r>
      <w:r>
        <w:rPr>
          <w:rFonts w:ascii="David" w:hAnsi="David" w:hint="cs"/>
          <w:noProof w:val="0"/>
          <w:rtl/>
        </w:rPr>
        <w:tab/>
      </w:r>
      <w:r w:rsidR="00EA7384" w:rsidRPr="003C4B4B">
        <w:rPr>
          <w:rFonts w:ascii="David" w:hAnsi="David" w:hint="cs"/>
          <w:noProof w:val="0"/>
          <w:rtl/>
        </w:rPr>
        <w:t xml:space="preserve">את טענת "ההתערבות בצוואה שיש בה כדי להביא לפסילתה" תומכת </w:t>
      </w:r>
      <w:r w:rsidR="00C97ECE">
        <w:rPr>
          <w:rFonts w:ascii="David" w:hAnsi="David" w:hint="cs"/>
          <w:noProof w:val="0"/>
          <w:rtl/>
        </w:rPr>
        <w:t>ג.ד</w:t>
      </w:r>
      <w:r w:rsidR="00EA7384" w:rsidRPr="003C4B4B">
        <w:rPr>
          <w:rFonts w:ascii="David" w:hAnsi="David" w:hint="cs"/>
          <w:noProof w:val="0"/>
          <w:rtl/>
        </w:rPr>
        <w:t xml:space="preserve"> בחקירתה על שני עיקרים:</w:t>
      </w:r>
    </w:p>
    <w:p w:rsidR="003D54D5" w:rsidRDefault="005C73E6" w:rsidP="003D54D5">
      <w:pPr>
        <w:spacing w:before="100" w:beforeAutospacing="1" w:after="100" w:afterAutospacing="1" w:line="405" w:lineRule="atLeast"/>
        <w:ind w:left="720"/>
        <w:jc w:val="both"/>
        <w:rPr>
          <w:rFonts w:ascii="David" w:hAnsi="David"/>
          <w:noProof w:val="0"/>
          <w:rtl/>
        </w:rPr>
      </w:pPr>
      <w:r>
        <w:rPr>
          <w:rFonts w:ascii="David" w:hAnsi="David" w:hint="cs"/>
          <w:noProof w:val="0"/>
          <w:rtl/>
        </w:rPr>
        <w:t xml:space="preserve">א. </w:t>
      </w:r>
      <w:r w:rsidR="00EA7384">
        <w:rPr>
          <w:rFonts w:ascii="David" w:hAnsi="David" w:hint="cs"/>
          <w:noProof w:val="0"/>
          <w:rtl/>
        </w:rPr>
        <w:t xml:space="preserve">שימוש במסמך נ/3 אשר אף נצבע </w:t>
      </w:r>
      <w:r w:rsidR="00CA6294">
        <w:rPr>
          <w:rFonts w:ascii="David" w:hAnsi="David" w:hint="cs"/>
          <w:noProof w:val="0"/>
          <w:rtl/>
        </w:rPr>
        <w:t xml:space="preserve">על ידה, בעת הצגתו לבית המשפט, </w:t>
      </w:r>
      <w:r w:rsidR="00EA7384">
        <w:rPr>
          <w:rFonts w:ascii="David" w:hAnsi="David" w:hint="cs"/>
          <w:noProof w:val="0"/>
          <w:rtl/>
        </w:rPr>
        <w:t xml:space="preserve">בצבעים </w:t>
      </w:r>
      <w:r w:rsidR="00CA6294">
        <w:rPr>
          <w:rFonts w:ascii="David" w:hAnsi="David" w:hint="cs"/>
          <w:noProof w:val="0"/>
          <w:rtl/>
        </w:rPr>
        <w:t>שונים לאבחנה בי</w:t>
      </w:r>
      <w:r w:rsidR="00EA7384">
        <w:rPr>
          <w:rFonts w:ascii="David" w:hAnsi="David" w:hint="cs"/>
          <w:noProof w:val="0"/>
          <w:rtl/>
        </w:rPr>
        <w:t xml:space="preserve">ן כתב ידה של </w:t>
      </w:r>
      <w:r w:rsidR="00C97ECE">
        <w:rPr>
          <w:rFonts w:ascii="David" w:hAnsi="David" w:hint="cs"/>
          <w:noProof w:val="0"/>
          <w:rtl/>
        </w:rPr>
        <w:t>ו.</w:t>
      </w:r>
      <w:r w:rsidR="00EA7384">
        <w:rPr>
          <w:rFonts w:ascii="David" w:hAnsi="David" w:hint="cs"/>
          <w:noProof w:val="0"/>
          <w:rtl/>
        </w:rPr>
        <w:t xml:space="preserve"> לכתב ידו של </w:t>
      </w:r>
      <w:r w:rsidR="00C97ECE">
        <w:rPr>
          <w:rFonts w:ascii="David" w:hAnsi="David" w:hint="cs"/>
          <w:noProof w:val="0"/>
          <w:rtl/>
        </w:rPr>
        <w:t>א.ב</w:t>
      </w:r>
      <w:r w:rsidR="00CA6294">
        <w:rPr>
          <w:rFonts w:ascii="David" w:hAnsi="David" w:hint="cs"/>
          <w:noProof w:val="0"/>
          <w:rtl/>
        </w:rPr>
        <w:t xml:space="preserve">. </w:t>
      </w:r>
      <w:r w:rsidR="00C97ECE">
        <w:rPr>
          <w:rFonts w:ascii="David" w:hAnsi="David" w:hint="cs"/>
          <w:noProof w:val="0"/>
          <w:rtl/>
        </w:rPr>
        <w:t>ג.ד</w:t>
      </w:r>
      <w:r w:rsidR="00CA6294">
        <w:rPr>
          <w:rFonts w:ascii="David" w:hAnsi="David" w:hint="cs"/>
          <w:noProof w:val="0"/>
          <w:rtl/>
        </w:rPr>
        <w:t xml:space="preserve"> מבקשת ללמוד וללמד על ה</w:t>
      </w:r>
      <w:r w:rsidR="00EA7384">
        <w:rPr>
          <w:rFonts w:ascii="David" w:hAnsi="David" w:hint="cs"/>
          <w:noProof w:val="0"/>
          <w:rtl/>
        </w:rPr>
        <w:t>דמיון בין לשונו</w:t>
      </w:r>
      <w:r w:rsidR="00CA6294">
        <w:rPr>
          <w:rFonts w:ascii="David" w:hAnsi="David" w:hint="cs"/>
          <w:noProof w:val="0"/>
          <w:rtl/>
        </w:rPr>
        <w:t xml:space="preserve"> של נ/3</w:t>
      </w:r>
      <w:r w:rsidR="00EA7384">
        <w:rPr>
          <w:rFonts w:ascii="David" w:hAnsi="David" w:hint="cs"/>
          <w:noProof w:val="0"/>
          <w:rtl/>
        </w:rPr>
        <w:t xml:space="preserve"> ללשון הצוואה וכגון שימוש במילים "רכוש משותף"; הוראות בדבר הפרדת רכוש מ</w:t>
      </w:r>
      <w:r w:rsidR="00C97ECE">
        <w:rPr>
          <w:rFonts w:ascii="David" w:hAnsi="David" w:hint="cs"/>
          <w:noProof w:val="0"/>
          <w:rtl/>
        </w:rPr>
        <w:t>---</w:t>
      </w:r>
      <w:r w:rsidR="00EA7384">
        <w:rPr>
          <w:rFonts w:ascii="David" w:hAnsi="David" w:hint="cs"/>
          <w:noProof w:val="0"/>
          <w:rtl/>
        </w:rPr>
        <w:t xml:space="preserve"> גרושתו של </w:t>
      </w:r>
      <w:r w:rsidR="00C97ECE">
        <w:rPr>
          <w:rFonts w:ascii="David" w:hAnsi="David" w:hint="cs"/>
          <w:noProof w:val="0"/>
          <w:rtl/>
        </w:rPr>
        <w:t>א.ב</w:t>
      </w:r>
      <w:r w:rsidR="007E7A86">
        <w:rPr>
          <w:rFonts w:ascii="David" w:hAnsi="David" w:hint="cs"/>
          <w:noProof w:val="0"/>
          <w:rtl/>
        </w:rPr>
        <w:t xml:space="preserve">, פתיחת חשבון נפרד לכספים שיקבל </w:t>
      </w:r>
      <w:r w:rsidR="00C97ECE">
        <w:rPr>
          <w:rFonts w:ascii="David" w:hAnsi="David" w:hint="cs"/>
          <w:noProof w:val="0"/>
          <w:rtl/>
        </w:rPr>
        <w:t>א.ב</w:t>
      </w:r>
      <w:r w:rsidR="00AD2A94">
        <w:rPr>
          <w:rFonts w:ascii="David" w:hAnsi="David" w:hint="cs"/>
          <w:noProof w:val="0"/>
          <w:rtl/>
        </w:rPr>
        <w:t xml:space="preserve"> מהעזבון</w:t>
      </w:r>
      <w:r w:rsidR="00EA7384">
        <w:rPr>
          <w:rFonts w:ascii="David" w:hAnsi="David" w:hint="cs"/>
          <w:noProof w:val="0"/>
          <w:rtl/>
        </w:rPr>
        <w:t xml:space="preserve"> והתחשיב שבצוואה.</w:t>
      </w:r>
    </w:p>
    <w:p w:rsidR="00EA7384" w:rsidRPr="005C73E6" w:rsidRDefault="005C73E6" w:rsidP="003D54D5">
      <w:pPr>
        <w:spacing w:before="100" w:beforeAutospacing="1" w:after="100" w:afterAutospacing="1" w:line="405" w:lineRule="atLeast"/>
        <w:ind w:left="720"/>
        <w:jc w:val="both"/>
        <w:rPr>
          <w:rFonts w:ascii="David" w:hAnsi="David"/>
          <w:noProof w:val="0"/>
        </w:rPr>
      </w:pPr>
      <w:r>
        <w:rPr>
          <w:rFonts w:ascii="David" w:hAnsi="David" w:hint="cs"/>
          <w:noProof w:val="0"/>
          <w:rtl/>
        </w:rPr>
        <w:t>ב.</w:t>
      </w:r>
      <w:r w:rsidR="004C5C10">
        <w:rPr>
          <w:rFonts w:ascii="David" w:hAnsi="David" w:hint="cs"/>
          <w:noProof w:val="0"/>
          <w:rtl/>
        </w:rPr>
        <w:t xml:space="preserve"> </w:t>
      </w:r>
      <w:r w:rsidR="00EA7384" w:rsidRPr="005C73E6">
        <w:rPr>
          <w:rFonts w:ascii="David" w:hAnsi="David" w:hint="cs"/>
          <w:noProof w:val="0"/>
          <w:rtl/>
        </w:rPr>
        <w:t xml:space="preserve">טענה בדבר </w:t>
      </w:r>
      <w:r w:rsidR="00CA6294" w:rsidRPr="005C73E6">
        <w:rPr>
          <w:rFonts w:ascii="David" w:hAnsi="David" w:hint="cs"/>
          <w:noProof w:val="0"/>
          <w:rtl/>
        </w:rPr>
        <w:t>'</w:t>
      </w:r>
      <w:r w:rsidR="00EA7384" w:rsidRPr="005C73E6">
        <w:rPr>
          <w:rFonts w:ascii="David" w:hAnsi="David" w:hint="cs"/>
          <w:noProof w:val="0"/>
          <w:rtl/>
        </w:rPr>
        <w:t>נדנוד</w:t>
      </w:r>
      <w:r w:rsidR="00CA6294" w:rsidRPr="005C73E6">
        <w:rPr>
          <w:rFonts w:ascii="David" w:hAnsi="David" w:hint="cs"/>
          <w:noProof w:val="0"/>
          <w:rtl/>
        </w:rPr>
        <w:t>'</w:t>
      </w:r>
      <w:r w:rsidR="00EA7384" w:rsidRPr="005C73E6">
        <w:rPr>
          <w:rFonts w:ascii="David" w:hAnsi="David" w:hint="cs"/>
          <w:noProof w:val="0"/>
          <w:rtl/>
        </w:rPr>
        <w:t xml:space="preserve"> </w:t>
      </w:r>
      <w:r w:rsidR="00CA6294" w:rsidRPr="005C73E6">
        <w:rPr>
          <w:rFonts w:ascii="David" w:hAnsi="David" w:hint="cs"/>
          <w:noProof w:val="0"/>
          <w:rtl/>
        </w:rPr>
        <w:t xml:space="preserve">ממושך </w:t>
      </w:r>
      <w:r w:rsidR="00EA7384" w:rsidRPr="005C73E6">
        <w:rPr>
          <w:rFonts w:ascii="David" w:hAnsi="David" w:hint="cs"/>
          <w:noProof w:val="0"/>
          <w:rtl/>
        </w:rPr>
        <w:t xml:space="preserve">של </w:t>
      </w:r>
      <w:r w:rsidR="00C97ECE">
        <w:rPr>
          <w:rFonts w:ascii="David" w:hAnsi="David" w:hint="cs"/>
          <w:noProof w:val="0"/>
          <w:rtl/>
        </w:rPr>
        <w:t>א.ב</w:t>
      </w:r>
      <w:r w:rsidR="00EA7384" w:rsidRPr="005C73E6">
        <w:rPr>
          <w:rFonts w:ascii="David" w:hAnsi="David" w:hint="cs"/>
          <w:noProof w:val="0"/>
          <w:rtl/>
        </w:rPr>
        <w:t xml:space="preserve"> למנוח לשנות צוואתו.</w:t>
      </w:r>
    </w:p>
    <w:p w:rsidR="00653F6D" w:rsidRDefault="008C77F7" w:rsidP="003D54D5">
      <w:pPr>
        <w:spacing w:before="100" w:beforeAutospacing="1" w:after="100" w:afterAutospacing="1" w:line="405" w:lineRule="atLeast"/>
        <w:ind w:left="720" w:hanging="720"/>
        <w:jc w:val="both"/>
        <w:rPr>
          <w:rFonts w:ascii="David" w:hAnsi="David"/>
          <w:noProof w:val="0"/>
          <w:rtl/>
        </w:rPr>
      </w:pPr>
      <w:r>
        <w:rPr>
          <w:rFonts w:ascii="David" w:hAnsi="David" w:hint="cs"/>
          <w:noProof w:val="0"/>
          <w:rtl/>
        </w:rPr>
        <w:lastRenderedPageBreak/>
        <w:t xml:space="preserve">48. </w:t>
      </w:r>
      <w:r w:rsidR="00E16F51">
        <w:rPr>
          <w:rFonts w:ascii="David" w:hAnsi="David"/>
          <w:noProof w:val="0"/>
          <w:rtl/>
        </w:rPr>
        <w:tab/>
      </w:r>
      <w:r w:rsidR="00653F6D">
        <w:rPr>
          <w:rFonts w:ascii="David" w:hAnsi="David" w:hint="cs"/>
          <w:noProof w:val="0"/>
          <w:rtl/>
        </w:rPr>
        <w:t xml:space="preserve">לא למותר לציין כי </w:t>
      </w:r>
      <w:r w:rsidR="00C97ECE">
        <w:rPr>
          <w:rFonts w:ascii="David" w:hAnsi="David" w:hint="cs"/>
          <w:noProof w:val="0"/>
          <w:rtl/>
        </w:rPr>
        <w:t>א.ב</w:t>
      </w:r>
      <w:r w:rsidR="00653F6D">
        <w:rPr>
          <w:rFonts w:ascii="David" w:hAnsi="David" w:hint="cs"/>
          <w:noProof w:val="0"/>
          <w:rtl/>
        </w:rPr>
        <w:t xml:space="preserve"> מכחיש </w:t>
      </w:r>
      <w:r w:rsidR="003D54D5">
        <w:rPr>
          <w:rFonts w:ascii="David" w:hAnsi="David" w:hint="cs"/>
          <w:noProof w:val="0"/>
          <w:rtl/>
        </w:rPr>
        <w:t>ש</w:t>
      </w:r>
      <w:r w:rsidR="00653F6D">
        <w:rPr>
          <w:rFonts w:ascii="David" w:hAnsi="David" w:hint="cs"/>
          <w:noProof w:val="0"/>
          <w:rtl/>
        </w:rPr>
        <w:t>פעל אצל המנוח על מנת שזה ישנה צוואתו.</w:t>
      </w:r>
    </w:p>
    <w:p w:rsidR="009C66A2" w:rsidRDefault="00A20899" w:rsidP="009A0353">
      <w:pPr>
        <w:spacing w:before="100" w:beforeAutospacing="1" w:after="100" w:afterAutospacing="1" w:line="405" w:lineRule="atLeast"/>
        <w:jc w:val="both"/>
        <w:rPr>
          <w:rFonts w:ascii="David" w:hAnsi="David"/>
          <w:noProof w:val="0"/>
          <w:rtl/>
        </w:rPr>
      </w:pPr>
      <w:r>
        <w:rPr>
          <w:rFonts w:ascii="David" w:hAnsi="David" w:hint="cs"/>
          <w:b/>
          <w:bCs/>
          <w:noProof w:val="0"/>
          <w:u w:val="single"/>
          <w:rtl/>
        </w:rPr>
        <w:t>המצב המשפטי</w:t>
      </w:r>
      <w:r w:rsidR="00DF22C9">
        <w:rPr>
          <w:rFonts w:ascii="David" w:hAnsi="David" w:hint="cs"/>
          <w:noProof w:val="0"/>
          <w:rtl/>
        </w:rPr>
        <w:t xml:space="preserve"> </w:t>
      </w:r>
    </w:p>
    <w:p w:rsidR="00A52507" w:rsidRPr="009A0353" w:rsidRDefault="009A0353" w:rsidP="00E16F51">
      <w:pPr>
        <w:spacing w:before="100" w:beforeAutospacing="1" w:after="100" w:afterAutospacing="1" w:line="405" w:lineRule="atLeast"/>
        <w:ind w:left="720" w:hanging="720"/>
        <w:jc w:val="both"/>
        <w:rPr>
          <w:rFonts w:ascii="David" w:hAnsi="David"/>
          <w:b/>
          <w:bCs/>
          <w:noProof w:val="0"/>
          <w:rtl/>
        </w:rPr>
      </w:pPr>
      <w:r>
        <w:rPr>
          <w:rFonts w:ascii="David" w:hAnsi="David" w:hint="cs"/>
          <w:noProof w:val="0"/>
          <w:rtl/>
        </w:rPr>
        <w:t>4</w:t>
      </w:r>
      <w:r w:rsidR="00E16F51">
        <w:rPr>
          <w:rFonts w:ascii="David" w:hAnsi="David" w:hint="cs"/>
          <w:noProof w:val="0"/>
          <w:rtl/>
        </w:rPr>
        <w:t>9</w:t>
      </w:r>
      <w:r>
        <w:rPr>
          <w:rFonts w:ascii="David" w:hAnsi="David" w:hint="cs"/>
          <w:noProof w:val="0"/>
          <w:rtl/>
        </w:rPr>
        <w:t>.</w:t>
      </w:r>
      <w:r>
        <w:rPr>
          <w:rFonts w:ascii="David" w:hAnsi="David" w:hint="cs"/>
          <w:noProof w:val="0"/>
          <w:rtl/>
        </w:rPr>
        <w:tab/>
      </w:r>
      <w:r w:rsidR="00A52507" w:rsidRPr="009A0353">
        <w:rPr>
          <w:rFonts w:ascii="David" w:hAnsi="David"/>
          <w:noProof w:val="0"/>
          <w:rtl/>
        </w:rPr>
        <w:t>סע</w:t>
      </w:r>
      <w:r w:rsidR="00CA6294" w:rsidRPr="009A0353">
        <w:rPr>
          <w:rFonts w:ascii="David" w:hAnsi="David"/>
          <w:noProof w:val="0"/>
          <w:rtl/>
        </w:rPr>
        <w:t>יף</w:t>
      </w:r>
      <w:r w:rsidR="00A52507" w:rsidRPr="009A0353">
        <w:rPr>
          <w:rFonts w:ascii="David" w:hAnsi="David"/>
          <w:noProof w:val="0"/>
          <w:rtl/>
        </w:rPr>
        <w:t xml:space="preserve"> 35 לחוק הירושה קובע: </w:t>
      </w:r>
      <w:r w:rsidR="00A52507" w:rsidRPr="009A0353">
        <w:rPr>
          <w:rFonts w:ascii="David" w:hAnsi="David"/>
          <w:b/>
          <w:bCs/>
          <w:noProof w:val="0"/>
          <w:rtl/>
        </w:rPr>
        <w:t>"הוראת צוואה, פרט לצוואה בעל-פה, המזכה את מי שערך אותה או היה עד לעשייתה או לקח באופן אחר חלק בעריכתה, והוראת צוואה המזכה בן-זוגו של אחד מאלה – בטלה."</w:t>
      </w:r>
    </w:p>
    <w:p w:rsidR="00CA6294" w:rsidRDefault="00CA6294" w:rsidP="006A63B3">
      <w:pPr>
        <w:pStyle w:val="ac"/>
        <w:numPr>
          <w:ilvl w:val="0"/>
          <w:numId w:val="4"/>
        </w:numPr>
        <w:spacing w:before="100" w:beforeAutospacing="1" w:after="100" w:afterAutospacing="1" w:line="405" w:lineRule="atLeast"/>
        <w:jc w:val="both"/>
        <w:rPr>
          <w:rFonts w:ascii="David" w:hAnsi="David"/>
          <w:noProof w:val="0"/>
        </w:rPr>
      </w:pPr>
      <w:r w:rsidRPr="003C4B4B">
        <w:rPr>
          <w:rFonts w:ascii="David" w:hAnsi="David"/>
          <w:noProof w:val="0"/>
          <w:rtl/>
        </w:rPr>
        <w:t>החוק מקים חזקה חלוטה לפיה מי שהתערב בעריכת הצוואה או לקח חלק בעריכתה מוחזק כמשפיע שלא כדין על המצוה, זאת בחינ</w:t>
      </w:r>
      <w:r w:rsidR="003C4B4B">
        <w:rPr>
          <w:rFonts w:ascii="David" w:hAnsi="David"/>
          <w:noProof w:val="0"/>
          <w:rtl/>
        </w:rPr>
        <w:t>ת אמרתו של המשפט העברי "הרחק מן</w:t>
      </w:r>
      <w:r w:rsidR="003C4B4B">
        <w:rPr>
          <w:rFonts w:ascii="David" w:hAnsi="David" w:hint="cs"/>
          <w:noProof w:val="0"/>
          <w:rtl/>
        </w:rPr>
        <w:t xml:space="preserve"> </w:t>
      </w:r>
      <w:r w:rsidRPr="003C4B4B">
        <w:rPr>
          <w:rFonts w:ascii="David" w:hAnsi="David"/>
          <w:noProof w:val="0"/>
          <w:rtl/>
        </w:rPr>
        <w:t>הכיעור ומן הדומה לו" (בבלי, חולין מ"ד, ע"ב)</w:t>
      </w:r>
      <w:r w:rsidR="003C4B4B">
        <w:rPr>
          <w:rFonts w:ascii="David" w:hAnsi="David" w:hint="cs"/>
          <w:noProof w:val="0"/>
          <w:rtl/>
        </w:rPr>
        <w:t>.</w:t>
      </w:r>
    </w:p>
    <w:p w:rsidR="003C4B4B" w:rsidRDefault="003C4B4B" w:rsidP="003C4B4B">
      <w:pPr>
        <w:pStyle w:val="ac"/>
        <w:spacing w:before="100" w:beforeAutospacing="1" w:after="100" w:afterAutospacing="1" w:line="405" w:lineRule="atLeast"/>
        <w:jc w:val="both"/>
        <w:rPr>
          <w:rFonts w:ascii="David" w:hAnsi="David"/>
          <w:noProof w:val="0"/>
        </w:rPr>
      </w:pPr>
    </w:p>
    <w:p w:rsidR="00352C9E" w:rsidRDefault="00352C9E" w:rsidP="006A63B3">
      <w:pPr>
        <w:pStyle w:val="ac"/>
        <w:numPr>
          <w:ilvl w:val="0"/>
          <w:numId w:val="4"/>
        </w:numPr>
        <w:spacing w:before="100" w:beforeAutospacing="1" w:after="100" w:afterAutospacing="1" w:line="360" w:lineRule="auto"/>
        <w:jc w:val="both"/>
        <w:rPr>
          <w:rFonts w:ascii="David" w:hAnsi="David"/>
          <w:b/>
          <w:bCs/>
          <w:noProof w:val="0"/>
        </w:rPr>
      </w:pPr>
      <w:r w:rsidRPr="003C4B4B">
        <w:rPr>
          <w:rFonts w:ascii="David" w:hAnsi="David"/>
          <w:rtl/>
        </w:rPr>
        <w:t xml:space="preserve">סעיף זה קובע, כי </w:t>
      </w:r>
      <w:r w:rsidRPr="003C4B4B">
        <w:rPr>
          <w:rFonts w:ascii="David" w:hAnsi="David" w:hint="cs"/>
          <w:rtl/>
        </w:rPr>
        <w:t xml:space="preserve">סיטואציה </w:t>
      </w:r>
      <w:r w:rsidRPr="003C4B4B">
        <w:rPr>
          <w:rFonts w:ascii="David" w:hAnsi="David"/>
          <w:rtl/>
        </w:rPr>
        <w:t>העונה על אחת משלוש החלופות המצויות בסעיף גור</w:t>
      </w:r>
      <w:r w:rsidRPr="003C4B4B">
        <w:rPr>
          <w:rFonts w:ascii="David" w:hAnsi="David" w:hint="cs"/>
          <w:rtl/>
        </w:rPr>
        <w:t>מת</w:t>
      </w:r>
      <w:r w:rsidRPr="003C4B4B">
        <w:rPr>
          <w:rFonts w:ascii="David" w:hAnsi="David"/>
          <w:rtl/>
        </w:rPr>
        <w:t xml:space="preserve"> לבטלות הוראה לטובתו הקיימת בצוואה, זאת גם אם יוכח </w:t>
      </w:r>
      <w:r w:rsidR="000A48B3">
        <w:rPr>
          <w:rFonts w:ascii="David" w:hAnsi="David" w:hint="cs"/>
          <w:rtl/>
        </w:rPr>
        <w:t xml:space="preserve">כי בפועל </w:t>
      </w:r>
      <w:r w:rsidRPr="003C4B4B">
        <w:rPr>
          <w:rFonts w:ascii="David" w:hAnsi="David"/>
          <w:rtl/>
        </w:rPr>
        <w:t xml:space="preserve">לא התקיימה השפעה בלתי הוגנת על המצוה. </w:t>
      </w:r>
    </w:p>
    <w:p w:rsidR="003C4B4B" w:rsidRPr="003C4B4B" w:rsidRDefault="003C4B4B" w:rsidP="003C4B4B">
      <w:pPr>
        <w:pStyle w:val="ac"/>
        <w:rPr>
          <w:rFonts w:ascii="David" w:hAnsi="David"/>
          <w:b/>
          <w:bCs/>
          <w:noProof w:val="0"/>
          <w:rtl/>
        </w:rPr>
      </w:pPr>
    </w:p>
    <w:p w:rsidR="00352C9E" w:rsidRDefault="00A20899" w:rsidP="006A63B3">
      <w:pPr>
        <w:pStyle w:val="ac"/>
        <w:numPr>
          <w:ilvl w:val="0"/>
          <w:numId w:val="4"/>
        </w:numPr>
        <w:shd w:val="clear" w:color="auto" w:fill="FFFFFF"/>
        <w:spacing w:before="100" w:beforeAutospacing="1" w:after="100" w:afterAutospacing="1" w:line="360" w:lineRule="auto"/>
        <w:jc w:val="both"/>
        <w:rPr>
          <w:rFonts w:ascii="David" w:hAnsi="David"/>
        </w:rPr>
      </w:pPr>
      <w:r w:rsidRPr="004C5C10">
        <w:rPr>
          <w:rFonts w:ascii="David" w:hAnsi="David"/>
          <w:noProof w:val="0"/>
          <w:rtl/>
        </w:rPr>
        <w:t>על פי ההלכה הפסוקה</w:t>
      </w:r>
      <w:r w:rsidRPr="00E407B4">
        <w:rPr>
          <w:rFonts w:ascii="David" w:hAnsi="David"/>
          <w:b/>
          <w:bCs/>
          <w:noProof w:val="0"/>
          <w:rtl/>
        </w:rPr>
        <w:t xml:space="preserve"> </w:t>
      </w:r>
      <w:r w:rsidR="00CA3EB6" w:rsidRPr="00E407B4">
        <w:rPr>
          <w:rFonts w:ascii="David" w:hAnsi="David"/>
          <w:rtl/>
        </w:rPr>
        <w:t xml:space="preserve">תכליתו של סעיף </w:t>
      </w:r>
      <w:r w:rsidRPr="00E407B4">
        <w:rPr>
          <w:rFonts w:ascii="David" w:hAnsi="David"/>
          <w:rtl/>
        </w:rPr>
        <w:t>35 לחוק הירושה</w:t>
      </w:r>
      <w:r w:rsidR="00A52507" w:rsidRPr="00E407B4">
        <w:rPr>
          <w:rFonts w:ascii="David" w:hAnsi="David"/>
          <w:rtl/>
        </w:rPr>
        <w:t xml:space="preserve"> </w:t>
      </w:r>
      <w:r w:rsidR="00CA3EB6" w:rsidRPr="00E407B4">
        <w:rPr>
          <w:rFonts w:ascii="David" w:hAnsi="David"/>
          <w:rtl/>
        </w:rPr>
        <w:t>היא לשמור על האוטונומיה של המנוח (</w:t>
      </w:r>
      <w:hyperlink r:id="rId22" w:tgtFrame="blank" w:history="1">
        <w:r w:rsidR="00CA3EB6" w:rsidRPr="005C73E6">
          <w:rPr>
            <w:rStyle w:val="Hyperlink"/>
            <w:rFonts w:ascii="David" w:hAnsi="David"/>
            <w:b/>
            <w:bCs/>
            <w:color w:val="auto"/>
            <w:u w:val="none"/>
            <w:rtl/>
          </w:rPr>
          <w:t>בע"ם 384/19</w:t>
        </w:r>
      </w:hyperlink>
      <w:r w:rsidR="00CA3EB6" w:rsidRPr="00E407B4">
        <w:rPr>
          <w:rFonts w:ascii="David" w:hAnsi="David"/>
          <w:rtl/>
        </w:rPr>
        <w:t xml:space="preserve"> </w:t>
      </w:r>
      <w:r w:rsidR="00CA3EB6" w:rsidRPr="005C73E6">
        <w:rPr>
          <w:rFonts w:ascii="David" w:hAnsi="David"/>
          <w:b/>
          <w:bCs/>
          <w:rtl/>
        </w:rPr>
        <w:t>פלוני נ' פלונית</w:t>
      </w:r>
      <w:r w:rsidR="00E407B4" w:rsidRPr="005C73E6">
        <w:rPr>
          <w:rFonts w:ascii="David" w:hAnsi="David"/>
          <w:b/>
          <w:bCs/>
          <w:rtl/>
        </w:rPr>
        <w:t xml:space="preserve"> </w:t>
      </w:r>
      <w:r w:rsidR="00E407B4" w:rsidRPr="00E407B4">
        <w:rPr>
          <w:rFonts w:ascii="David" w:hAnsi="David"/>
          <w:rtl/>
        </w:rPr>
        <w:t>[פורסם בנבו] ( 05.06.</w:t>
      </w:r>
      <w:r w:rsidR="00CA3EB6" w:rsidRPr="00E407B4">
        <w:rPr>
          <w:rFonts w:ascii="David" w:hAnsi="David"/>
          <w:rtl/>
        </w:rPr>
        <w:t xml:space="preserve">19). </w:t>
      </w:r>
    </w:p>
    <w:p w:rsidR="00E407B4" w:rsidRPr="00E407B4" w:rsidRDefault="00E407B4" w:rsidP="00E407B4">
      <w:pPr>
        <w:pStyle w:val="ac"/>
        <w:shd w:val="clear" w:color="auto" w:fill="FFFFFF"/>
        <w:spacing w:before="100" w:beforeAutospacing="1" w:after="100" w:afterAutospacing="1" w:line="360" w:lineRule="auto"/>
        <w:jc w:val="both"/>
        <w:rPr>
          <w:rFonts w:ascii="David" w:hAnsi="David"/>
          <w:rtl/>
        </w:rPr>
      </w:pPr>
    </w:p>
    <w:p w:rsidR="00CA3EB6" w:rsidRPr="00480F07" w:rsidRDefault="00E16F51" w:rsidP="00E16F51">
      <w:pPr>
        <w:shd w:val="clear" w:color="auto" w:fill="FFFFFF"/>
        <w:spacing w:line="360" w:lineRule="auto"/>
        <w:ind w:left="720" w:hanging="720"/>
        <w:jc w:val="both"/>
        <w:rPr>
          <w:rFonts w:cs="Calibri"/>
          <w:noProof w:val="0"/>
          <w:sz w:val="22"/>
          <w:szCs w:val="22"/>
        </w:rPr>
      </w:pPr>
      <w:r>
        <w:rPr>
          <w:rFonts w:ascii="David" w:hAnsi="David" w:hint="cs"/>
          <w:rtl/>
        </w:rPr>
        <w:t>50.</w:t>
      </w:r>
      <w:r w:rsidR="00480F07">
        <w:rPr>
          <w:rFonts w:ascii="David" w:hAnsi="David" w:hint="cs"/>
          <w:rtl/>
        </w:rPr>
        <w:tab/>
      </w:r>
      <w:r w:rsidR="00CA3EB6" w:rsidRPr="00480F07">
        <w:rPr>
          <w:rFonts w:ascii="David" w:hAnsi="David"/>
          <w:rtl/>
        </w:rPr>
        <w:t>בעוד ששתי החלופות הראשונות מתפרשות ככלל באופן דווקני</w:t>
      </w:r>
      <w:r w:rsidR="00E407B4" w:rsidRPr="00480F07">
        <w:rPr>
          <w:rFonts w:ascii="David" w:hAnsi="David" w:hint="cs"/>
          <w:rtl/>
        </w:rPr>
        <w:t xml:space="preserve"> (הוראת צוואה המזכה מי שערך אותה או מי שהיה עד לה)</w:t>
      </w:r>
      <w:r w:rsidR="00CA3EB6" w:rsidRPr="00480F07">
        <w:rPr>
          <w:rFonts w:ascii="David" w:hAnsi="David"/>
          <w:rtl/>
        </w:rPr>
        <w:t>, החלופה השלישית</w:t>
      </w:r>
      <w:r w:rsidR="00E407B4" w:rsidRPr="00480F07">
        <w:rPr>
          <w:rFonts w:ascii="David" w:hAnsi="David" w:hint="cs"/>
          <w:rtl/>
        </w:rPr>
        <w:t xml:space="preserve"> (לקח באופן אחר חלק בעריכתה)</w:t>
      </w:r>
      <w:r w:rsidR="00CA3EB6" w:rsidRPr="00480F07">
        <w:rPr>
          <w:rFonts w:ascii="David" w:hAnsi="David"/>
          <w:rtl/>
        </w:rPr>
        <w:t xml:space="preserve"> זוכה לפרשנות גמישה יותר.</w:t>
      </w:r>
    </w:p>
    <w:p w:rsidR="00CA3EB6" w:rsidRPr="00D7094C" w:rsidRDefault="00CA3EB6" w:rsidP="00C23A68">
      <w:pPr>
        <w:shd w:val="clear" w:color="auto" w:fill="FFFFFF"/>
        <w:spacing w:line="360" w:lineRule="auto"/>
        <w:ind w:left="720"/>
        <w:jc w:val="both"/>
        <w:rPr>
          <w:rtl/>
        </w:rPr>
      </w:pPr>
      <w:r w:rsidRPr="00D7094C">
        <w:rPr>
          <w:rFonts w:ascii="David" w:hAnsi="David"/>
          <w:rtl/>
        </w:rPr>
        <w:t>בהתאם להלכה הפסוקה, הביטוי "לקח באופן אחר חלק בעריכתה" של צוואה, הוא ביטוי גמיש, המתמלא תוכן על פי נסיבותיו של כל מקרה ומקרה, ויישומו נעשה על פי ההיגיון והשכל הישר (</w:t>
      </w:r>
      <w:hyperlink r:id="rId23" w:tgtFrame="blank" w:history="1">
        <w:r w:rsidRPr="00D7094C">
          <w:rPr>
            <w:rStyle w:val="Hyperlink"/>
            <w:rFonts w:ascii="David" w:hAnsi="David"/>
            <w:b/>
            <w:bCs/>
            <w:color w:val="auto"/>
            <w:u w:val="none"/>
            <w:rtl/>
          </w:rPr>
          <w:t>ע"א 433/77 הררי נ' הררי</w:t>
        </w:r>
        <w:r w:rsidRPr="00D7094C">
          <w:rPr>
            <w:rStyle w:val="Hyperlink"/>
            <w:rFonts w:ascii="David" w:hAnsi="David"/>
            <w:color w:val="auto"/>
            <w:u w:val="none"/>
            <w:rtl/>
          </w:rPr>
          <w:t>,</w:t>
        </w:r>
      </w:hyperlink>
      <w:r w:rsidR="00310B5D">
        <w:rPr>
          <w:rFonts w:ascii="David" w:hAnsi="David" w:hint="cs"/>
          <w:rtl/>
        </w:rPr>
        <w:t>[פורסם בנבו](</w:t>
      </w:r>
      <w:r w:rsidR="00205270">
        <w:rPr>
          <w:rFonts w:ascii="David" w:hAnsi="David" w:hint="cs"/>
          <w:rtl/>
        </w:rPr>
        <w:t>1979</w:t>
      </w:r>
      <w:r w:rsidR="00310B5D">
        <w:rPr>
          <w:rFonts w:ascii="David" w:hAnsi="David" w:hint="cs"/>
          <w:rtl/>
        </w:rPr>
        <w:t>)</w:t>
      </w:r>
      <w:r w:rsidRPr="00D7094C">
        <w:rPr>
          <w:rFonts w:ascii="David" w:hAnsi="David"/>
          <w:rtl/>
        </w:rPr>
        <w:t xml:space="preserve">; </w:t>
      </w:r>
      <w:hyperlink r:id="rId24" w:tgtFrame="blank" w:history="1">
        <w:r w:rsidRPr="00D7094C">
          <w:rPr>
            <w:rStyle w:val="Hyperlink"/>
            <w:rFonts w:ascii="David" w:hAnsi="David"/>
            <w:b/>
            <w:bCs/>
            <w:color w:val="auto"/>
            <w:u w:val="none"/>
            <w:rtl/>
          </w:rPr>
          <w:t>ע"א 234/86 אמונה – תנועת האישה הדתית לאומית נ' בלר</w:t>
        </w:r>
        <w:r w:rsidRPr="00D7094C">
          <w:rPr>
            <w:rStyle w:val="Hyperlink"/>
            <w:rFonts w:ascii="David" w:hAnsi="David"/>
            <w:color w:val="auto"/>
            <w:u w:val="none"/>
            <w:rtl/>
          </w:rPr>
          <w:t xml:space="preserve">, </w:t>
        </w:r>
      </w:hyperlink>
      <w:r w:rsidR="00310B5D">
        <w:rPr>
          <w:rFonts w:ascii="David" w:hAnsi="David" w:hint="cs"/>
          <w:rtl/>
        </w:rPr>
        <w:t>[פור</w:t>
      </w:r>
      <w:r w:rsidR="003D54D5">
        <w:rPr>
          <w:rFonts w:ascii="David" w:hAnsi="David" w:hint="cs"/>
          <w:rtl/>
        </w:rPr>
        <w:t>ס</w:t>
      </w:r>
      <w:r w:rsidR="00310B5D">
        <w:rPr>
          <w:rFonts w:ascii="David" w:hAnsi="David" w:hint="cs"/>
          <w:rtl/>
        </w:rPr>
        <w:t>ם בנבו](</w:t>
      </w:r>
      <w:r w:rsidR="00205270">
        <w:rPr>
          <w:rFonts w:ascii="David" w:hAnsi="David" w:hint="cs"/>
          <w:rtl/>
        </w:rPr>
        <w:t>1988</w:t>
      </w:r>
      <w:r w:rsidR="00310B5D">
        <w:rPr>
          <w:rFonts w:ascii="David" w:hAnsi="David" w:hint="cs"/>
          <w:rtl/>
        </w:rPr>
        <w:t>)</w:t>
      </w:r>
      <w:r w:rsidRPr="00D7094C">
        <w:rPr>
          <w:rFonts w:ascii="David" w:hAnsi="David"/>
          <w:rtl/>
        </w:rPr>
        <w:t xml:space="preserve">. המבחן אינו מידת החשש להשפעה בלתי הוגנת על המצווה, אלא מידת המעורבות </w:t>
      </w:r>
      <w:r w:rsidRPr="00C23A68">
        <w:rPr>
          <w:rFonts w:ascii="David" w:hAnsi="David"/>
          <w:rtl/>
        </w:rPr>
        <w:t xml:space="preserve">וחומרתה </w:t>
      </w:r>
      <w:r w:rsidR="00C23A68">
        <w:rPr>
          <w:rFonts w:ascii="David" w:hAnsi="David" w:hint="cs"/>
          <w:rtl/>
        </w:rPr>
        <w:t>(</w:t>
      </w:r>
      <w:r w:rsidR="00C23A68" w:rsidRPr="00F01545">
        <w:rPr>
          <w:rFonts w:ascii="David" w:hAnsi="David" w:hint="cs"/>
          <w:b/>
          <w:bCs/>
          <w:rtl/>
        </w:rPr>
        <w:t>ע"א 6496/98 בוטו נ' בוטו</w:t>
      </w:r>
      <w:r w:rsidR="00C23A68">
        <w:rPr>
          <w:rFonts w:ascii="David" w:hAnsi="David" w:hint="cs"/>
          <w:rtl/>
        </w:rPr>
        <w:t xml:space="preserve"> [פורסם בנבו](2000).</w:t>
      </w:r>
      <w:r w:rsidRPr="00C23A68">
        <w:rPr>
          <w:rFonts w:ascii="David" w:hAnsi="David"/>
          <w:b/>
          <w:bCs/>
          <w:rtl/>
        </w:rPr>
        <w:t xml:space="preserve">בפרשת בוטו </w:t>
      </w:r>
      <w:r w:rsidRPr="00C23A68">
        <w:rPr>
          <w:rFonts w:ascii="David" w:hAnsi="David"/>
          <w:rtl/>
        </w:rPr>
        <w:t>הובהר כי כשם שאין להרחיב את תחול</w:t>
      </w:r>
      <w:r w:rsidRPr="00D7094C">
        <w:rPr>
          <w:rFonts w:ascii="David" w:hAnsi="David"/>
          <w:rtl/>
        </w:rPr>
        <w:t>תו של הסעיף, כך אין לצמצם את תחולתו ולהוציא מגדרו מצבים שהחוק דן בהם, שכן מגמת החוק היא למנוע היווצרות</w:t>
      </w:r>
      <w:r w:rsidR="00E407B4">
        <w:rPr>
          <w:rFonts w:ascii="David" w:hAnsi="David" w:hint="cs"/>
          <w:rtl/>
        </w:rPr>
        <w:t>ה של מעורבות הפוגעת ברצון המנוח.</w:t>
      </w:r>
      <w:r w:rsidRPr="00D7094C">
        <w:rPr>
          <w:rFonts w:ascii="David" w:hAnsi="David"/>
          <w:rtl/>
        </w:rPr>
        <w:t xml:space="preserve"> </w:t>
      </w:r>
    </w:p>
    <w:p w:rsidR="00CA3EB6" w:rsidRDefault="00CA3EB6" w:rsidP="00CA3EB6">
      <w:pPr>
        <w:shd w:val="clear" w:color="auto" w:fill="FFFFFF"/>
        <w:spacing w:line="360" w:lineRule="auto"/>
        <w:ind w:left="720"/>
        <w:jc w:val="both"/>
        <w:rPr>
          <w:rtl/>
        </w:rPr>
      </w:pPr>
      <w:r>
        <w:rPr>
          <w:rFonts w:ascii="David" w:hAnsi="David"/>
          <w:rtl/>
        </w:rPr>
        <w:t> </w:t>
      </w:r>
    </w:p>
    <w:p w:rsidR="006A0313" w:rsidRDefault="006A0313" w:rsidP="00E16F51">
      <w:pPr>
        <w:shd w:val="clear" w:color="auto" w:fill="FFFFFF"/>
        <w:spacing w:line="360" w:lineRule="auto"/>
        <w:jc w:val="both"/>
        <w:rPr>
          <w:rFonts w:ascii="David" w:hAnsi="David"/>
          <w:rtl/>
        </w:rPr>
      </w:pPr>
      <w:r>
        <w:rPr>
          <w:rFonts w:ascii="David" w:hAnsi="David" w:hint="cs"/>
          <w:rtl/>
        </w:rPr>
        <w:t>5</w:t>
      </w:r>
      <w:r w:rsidR="00E16F51">
        <w:rPr>
          <w:rFonts w:ascii="David" w:hAnsi="David" w:hint="cs"/>
          <w:rtl/>
        </w:rPr>
        <w:t>1</w:t>
      </w:r>
      <w:r>
        <w:rPr>
          <w:rFonts w:ascii="David" w:hAnsi="David" w:hint="cs"/>
          <w:rtl/>
        </w:rPr>
        <w:t>.</w:t>
      </w:r>
      <w:r>
        <w:rPr>
          <w:rFonts w:ascii="David" w:hAnsi="David" w:hint="cs"/>
          <w:rtl/>
        </w:rPr>
        <w:tab/>
      </w:r>
      <w:r w:rsidR="00E407B4" w:rsidRPr="006A0313">
        <w:rPr>
          <w:rFonts w:ascii="David" w:hAnsi="David" w:hint="cs"/>
          <w:rtl/>
        </w:rPr>
        <w:t xml:space="preserve">א. </w:t>
      </w:r>
      <w:r>
        <w:rPr>
          <w:rFonts w:ascii="David" w:hAnsi="David"/>
          <w:rtl/>
        </w:rPr>
        <w:tab/>
      </w:r>
      <w:r w:rsidR="00CA3EB6" w:rsidRPr="006A0313">
        <w:rPr>
          <w:rFonts w:ascii="David" w:hAnsi="David"/>
          <w:rtl/>
        </w:rPr>
        <w:t xml:space="preserve">בהתאם להלכה הפסוקה, עילת בטלות זו נבחנת לפי הנסיבות הכוללות של עריכת </w:t>
      </w:r>
    </w:p>
    <w:p w:rsidR="00CA3EB6" w:rsidRDefault="00CA3EB6" w:rsidP="006A0313">
      <w:pPr>
        <w:shd w:val="clear" w:color="auto" w:fill="FFFFFF"/>
        <w:spacing w:line="360" w:lineRule="auto"/>
        <w:ind w:left="1440"/>
        <w:jc w:val="both"/>
        <w:rPr>
          <w:rtl/>
        </w:rPr>
      </w:pPr>
      <w:r w:rsidRPr="006A0313">
        <w:rPr>
          <w:rFonts w:ascii="David" w:hAnsi="David"/>
          <w:rtl/>
        </w:rPr>
        <w:lastRenderedPageBreak/>
        <w:t xml:space="preserve">הצוואה, ובהן טיב המעורבות ועוצמתה. הבחינה אם הנהנה נטל חלק בעריכת הצוואה, צריך שתיעשה בנוגע לכל מקרה ונסיבותיו ונוכח מידת האינטנסיביות והחומרה של מעורבות הנהנה בעריכת הצוואה. </w:t>
      </w:r>
    </w:p>
    <w:p w:rsidR="00CA3EB6" w:rsidRDefault="00E407B4" w:rsidP="006A0313">
      <w:pPr>
        <w:shd w:val="clear" w:color="auto" w:fill="FFFFFF"/>
        <w:spacing w:line="360" w:lineRule="auto"/>
        <w:ind w:left="1440" w:hanging="720"/>
        <w:jc w:val="both"/>
        <w:rPr>
          <w:rtl/>
        </w:rPr>
      </w:pPr>
      <w:r>
        <w:rPr>
          <w:rFonts w:ascii="David" w:hAnsi="David" w:hint="cs"/>
          <w:rtl/>
        </w:rPr>
        <w:t>ב.</w:t>
      </w:r>
      <w:r w:rsidR="006A0313">
        <w:rPr>
          <w:rFonts w:ascii="David" w:hAnsi="David"/>
          <w:rtl/>
        </w:rPr>
        <w:tab/>
      </w:r>
      <w:r w:rsidR="00CA3EB6" w:rsidRPr="00E407B4">
        <w:rPr>
          <w:rFonts w:ascii="David" w:hAnsi="David"/>
          <w:rtl/>
        </w:rPr>
        <w:t>פעולה מצומצמת כלשהי של הנהנה, אינה הופכת אותו בהכרח למי שלקח חלק בעריכתה של הצוואה. יש שהצטברותן של מספר פעולות שונות, היא שתבסס את המסקנה כי הנהנה לקח חלק בעריכת הצוואה. בהתאם להלכה הפסוקה, יש לבחון במבט רחב את מכלול האירועים, הנסיבות והזיקות.</w:t>
      </w:r>
    </w:p>
    <w:p w:rsidR="00BA5903" w:rsidRDefault="00BA5903" w:rsidP="00A42636">
      <w:pPr>
        <w:shd w:val="clear" w:color="auto" w:fill="FFFFFF"/>
        <w:spacing w:line="360" w:lineRule="auto"/>
        <w:jc w:val="both"/>
        <w:rPr>
          <w:rFonts w:ascii="David" w:hAnsi="David"/>
          <w:rtl/>
        </w:rPr>
      </w:pPr>
    </w:p>
    <w:p w:rsidR="00BA43D8" w:rsidRDefault="00BA43D8" w:rsidP="00A42636">
      <w:pPr>
        <w:shd w:val="clear" w:color="auto" w:fill="FFFFFF"/>
        <w:spacing w:line="360" w:lineRule="auto"/>
        <w:jc w:val="both"/>
        <w:rPr>
          <w:rFonts w:ascii="David" w:hAnsi="David"/>
          <w:b/>
          <w:bCs/>
          <w:u w:val="single"/>
          <w:rtl/>
        </w:rPr>
      </w:pPr>
    </w:p>
    <w:p w:rsidR="00BA5903" w:rsidRDefault="00BA5903" w:rsidP="00A42636">
      <w:pPr>
        <w:shd w:val="clear" w:color="auto" w:fill="FFFFFF"/>
        <w:spacing w:line="360" w:lineRule="auto"/>
        <w:jc w:val="both"/>
        <w:rPr>
          <w:rFonts w:ascii="David" w:hAnsi="David"/>
          <w:b/>
          <w:bCs/>
          <w:u w:val="single"/>
          <w:rtl/>
        </w:rPr>
      </w:pPr>
      <w:r>
        <w:rPr>
          <w:rFonts w:ascii="David" w:hAnsi="David" w:hint="cs"/>
          <w:b/>
          <w:bCs/>
          <w:u w:val="single"/>
          <w:rtl/>
        </w:rPr>
        <w:t>ומן הכלל אל הפרט</w:t>
      </w:r>
    </w:p>
    <w:p w:rsidR="00BA5903" w:rsidRDefault="006A0313" w:rsidP="00E16F51">
      <w:pPr>
        <w:shd w:val="clear" w:color="auto" w:fill="FFFFFF"/>
        <w:spacing w:line="360" w:lineRule="auto"/>
        <w:ind w:left="720" w:hanging="720"/>
        <w:jc w:val="both"/>
        <w:rPr>
          <w:rFonts w:ascii="David" w:hAnsi="David"/>
          <w:rtl/>
        </w:rPr>
      </w:pPr>
      <w:r>
        <w:rPr>
          <w:rFonts w:ascii="David" w:hAnsi="David" w:hint="cs"/>
          <w:rtl/>
        </w:rPr>
        <w:t>5</w:t>
      </w:r>
      <w:r w:rsidR="00E16F51">
        <w:rPr>
          <w:rFonts w:ascii="David" w:hAnsi="David" w:hint="cs"/>
          <w:rtl/>
        </w:rPr>
        <w:t>2</w:t>
      </w:r>
      <w:r>
        <w:rPr>
          <w:rFonts w:ascii="David" w:hAnsi="David" w:hint="cs"/>
          <w:rtl/>
        </w:rPr>
        <w:t>.</w:t>
      </w:r>
      <w:r>
        <w:rPr>
          <w:rFonts w:ascii="David" w:hAnsi="David" w:hint="cs"/>
          <w:rtl/>
        </w:rPr>
        <w:tab/>
      </w:r>
      <w:r w:rsidR="00BA5903" w:rsidRPr="006A0313">
        <w:rPr>
          <w:rFonts w:ascii="David" w:hAnsi="David" w:hint="cs"/>
          <w:rtl/>
        </w:rPr>
        <w:t>המתנגדת עצמה אישרה כי המנוח היה צלול עד חודשי חייו האחרונים (עמ' 4 שורה 24-25 לפרוטוקול)</w:t>
      </w:r>
      <w:r w:rsidR="00D7094C" w:rsidRPr="006A0313">
        <w:rPr>
          <w:rFonts w:ascii="David" w:hAnsi="David" w:hint="cs"/>
          <w:rtl/>
        </w:rPr>
        <w:t>.</w:t>
      </w:r>
    </w:p>
    <w:p w:rsidR="006A0313" w:rsidRDefault="006A0313" w:rsidP="006A0313">
      <w:pPr>
        <w:shd w:val="clear" w:color="auto" w:fill="FFFFFF"/>
        <w:spacing w:line="360" w:lineRule="auto"/>
        <w:ind w:left="720" w:hanging="720"/>
        <w:jc w:val="both"/>
        <w:rPr>
          <w:rFonts w:ascii="David" w:hAnsi="David"/>
          <w:rtl/>
        </w:rPr>
      </w:pPr>
    </w:p>
    <w:p w:rsidR="006A0313" w:rsidRDefault="006A0313" w:rsidP="00E16F51">
      <w:pPr>
        <w:shd w:val="clear" w:color="auto" w:fill="FFFFFF"/>
        <w:spacing w:line="360" w:lineRule="auto"/>
        <w:ind w:left="720" w:hanging="720"/>
        <w:jc w:val="both"/>
        <w:rPr>
          <w:rFonts w:ascii="David" w:hAnsi="David"/>
          <w:rtl/>
        </w:rPr>
      </w:pPr>
      <w:r>
        <w:rPr>
          <w:rFonts w:ascii="David" w:hAnsi="David" w:hint="cs"/>
          <w:rtl/>
        </w:rPr>
        <w:t>5</w:t>
      </w:r>
      <w:r w:rsidR="00E16F51">
        <w:rPr>
          <w:rFonts w:ascii="David" w:hAnsi="David" w:hint="cs"/>
          <w:rtl/>
        </w:rPr>
        <w:t>3</w:t>
      </w:r>
      <w:r>
        <w:rPr>
          <w:rFonts w:ascii="David" w:hAnsi="David" w:hint="cs"/>
          <w:rtl/>
        </w:rPr>
        <w:t>.</w:t>
      </w:r>
      <w:r>
        <w:rPr>
          <w:rFonts w:ascii="David" w:hAnsi="David" w:hint="cs"/>
          <w:rtl/>
        </w:rPr>
        <w:tab/>
      </w:r>
      <w:r w:rsidR="00D7094C">
        <w:rPr>
          <w:rFonts w:ascii="David" w:hAnsi="David" w:hint="cs"/>
          <w:rtl/>
        </w:rPr>
        <w:t>א.</w:t>
      </w:r>
      <w:r>
        <w:rPr>
          <w:rFonts w:ascii="David" w:hAnsi="David"/>
          <w:rtl/>
        </w:rPr>
        <w:tab/>
      </w:r>
      <w:r w:rsidR="00D7094C">
        <w:rPr>
          <w:rFonts w:ascii="David" w:hAnsi="David" w:hint="cs"/>
          <w:rtl/>
        </w:rPr>
        <w:t>ב</w:t>
      </w:r>
      <w:r w:rsidR="00BA5903" w:rsidRPr="00D7094C">
        <w:rPr>
          <w:rFonts w:ascii="David" w:hAnsi="David" w:hint="cs"/>
          <w:rtl/>
        </w:rPr>
        <w:t xml:space="preserve">עדותה של עו"ד מרגלית נח עורכת הצוואה המאוחרת, ציינה זו כי המנוח הגיע אליה </w:t>
      </w:r>
    </w:p>
    <w:p w:rsidR="00BA5903" w:rsidRPr="00D7094C" w:rsidRDefault="00BA5903" w:rsidP="006A0313">
      <w:pPr>
        <w:shd w:val="clear" w:color="auto" w:fill="FFFFFF"/>
        <w:spacing w:line="360" w:lineRule="auto"/>
        <w:ind w:left="1440"/>
        <w:jc w:val="both"/>
        <w:rPr>
          <w:rFonts w:ascii="David" w:hAnsi="David"/>
          <w:rtl/>
        </w:rPr>
      </w:pPr>
      <w:r w:rsidRPr="00D7094C">
        <w:rPr>
          <w:rFonts w:ascii="David" w:hAnsi="David" w:hint="cs"/>
          <w:rtl/>
        </w:rPr>
        <w:t>לבדו, עצמאי, מהלך לבד על רגליו , תוך ש"</w:t>
      </w:r>
      <w:r w:rsidRPr="00D7094C">
        <w:rPr>
          <w:rFonts w:ascii="David" w:hAnsi="David" w:hint="cs"/>
          <w:b/>
          <w:bCs/>
          <w:rtl/>
        </w:rPr>
        <w:t>ידע טוב מאוד מה שהוא עושה"</w:t>
      </w:r>
      <w:r w:rsidRPr="00D7094C">
        <w:rPr>
          <w:rFonts w:ascii="David" w:hAnsi="David" w:hint="cs"/>
          <w:rtl/>
        </w:rPr>
        <w:t xml:space="preserve"> עמ' 9 ש' 24-26 לפרוטוקול).</w:t>
      </w:r>
    </w:p>
    <w:p w:rsidR="00B94C6D" w:rsidRPr="00D7094C" w:rsidRDefault="00D7094C" w:rsidP="006A0313">
      <w:pPr>
        <w:pStyle w:val="ac"/>
        <w:shd w:val="clear" w:color="auto" w:fill="FFFFFF"/>
        <w:spacing w:line="360" w:lineRule="auto"/>
        <w:ind w:left="1440" w:hanging="720"/>
        <w:jc w:val="both"/>
        <w:rPr>
          <w:rFonts w:ascii="David" w:hAnsi="David"/>
          <w:rtl/>
        </w:rPr>
      </w:pPr>
      <w:r>
        <w:rPr>
          <w:rFonts w:ascii="David" w:hAnsi="David" w:hint="cs"/>
          <w:rtl/>
        </w:rPr>
        <w:t xml:space="preserve">ב.  </w:t>
      </w:r>
      <w:r w:rsidR="006A0313">
        <w:rPr>
          <w:rFonts w:ascii="David" w:hAnsi="David"/>
          <w:rtl/>
        </w:rPr>
        <w:tab/>
      </w:r>
      <w:r w:rsidR="00B94C6D" w:rsidRPr="00D7094C">
        <w:rPr>
          <w:rFonts w:ascii="David" w:hAnsi="David" w:hint="cs"/>
          <w:rtl/>
        </w:rPr>
        <w:t>עוד ציינה עו"ד נח כי כמנהגה בכל צוואה ערכה היא תרשומות וכן יש לה מסמכים שהתקבלו מהמנוח.</w:t>
      </w:r>
    </w:p>
    <w:p w:rsidR="00790E0E" w:rsidRDefault="00D7094C" w:rsidP="00DC4490">
      <w:pPr>
        <w:shd w:val="clear" w:color="auto" w:fill="FFFFFF"/>
        <w:spacing w:line="360" w:lineRule="auto"/>
        <w:ind w:left="1440" w:hanging="720"/>
        <w:jc w:val="both"/>
        <w:rPr>
          <w:rFonts w:ascii="David" w:hAnsi="David"/>
          <w:rtl/>
        </w:rPr>
      </w:pPr>
      <w:r>
        <w:rPr>
          <w:rFonts w:ascii="David" w:hAnsi="David" w:hint="cs"/>
          <w:rtl/>
        </w:rPr>
        <w:t xml:space="preserve">ג.  </w:t>
      </w:r>
      <w:r w:rsidR="006A0313">
        <w:rPr>
          <w:rFonts w:ascii="David" w:hAnsi="David"/>
          <w:rtl/>
        </w:rPr>
        <w:tab/>
      </w:r>
      <w:r w:rsidR="00BA5903" w:rsidRPr="00B94C6D">
        <w:rPr>
          <w:rFonts w:ascii="David" w:hAnsi="David" w:hint="cs"/>
          <w:rtl/>
        </w:rPr>
        <w:t>עו"ד נח ציינה בעדותה כי בפגישה עימה הציג לה המנוח מספר מסמכים, כולל צוואה בכתב ידו (ת/1)</w:t>
      </w:r>
      <w:r w:rsidR="00DC4490">
        <w:rPr>
          <w:rFonts w:ascii="David" w:hAnsi="David" w:hint="cs"/>
          <w:rtl/>
        </w:rPr>
        <w:t>;</w:t>
      </w:r>
      <w:r w:rsidR="00BA5903" w:rsidRPr="00B94C6D">
        <w:rPr>
          <w:rFonts w:ascii="David" w:hAnsi="David" w:hint="cs"/>
          <w:rtl/>
        </w:rPr>
        <w:t xml:space="preserve"> הצוואה המשותפת לו ולרעייתו המנוחה (ת/2)</w:t>
      </w:r>
      <w:r w:rsidR="00DC4490">
        <w:rPr>
          <w:rFonts w:ascii="David" w:hAnsi="David" w:hint="cs"/>
          <w:rtl/>
        </w:rPr>
        <w:t>; טיוטת הצוואה עם תקונים בכתב ידו של המנוח(ת/3)</w:t>
      </w:r>
      <w:r w:rsidR="00DC4490" w:rsidRPr="00DC4490">
        <w:rPr>
          <w:rFonts w:ascii="David" w:hAnsi="David" w:hint="cs"/>
          <w:rtl/>
        </w:rPr>
        <w:t xml:space="preserve"> </w:t>
      </w:r>
      <w:r w:rsidR="00DC4490" w:rsidRPr="00B94C6D">
        <w:rPr>
          <w:rFonts w:ascii="David" w:hAnsi="David" w:hint="cs"/>
          <w:rtl/>
        </w:rPr>
        <w:t xml:space="preserve">תחשיב שערך המנוח לחלוקת עזבונו תוך </w:t>
      </w:r>
      <w:r w:rsidR="00DC4490">
        <w:rPr>
          <w:rFonts w:ascii="David" w:hAnsi="David" w:hint="cs"/>
          <w:rtl/>
        </w:rPr>
        <w:t xml:space="preserve">שהבהיר במפורש כוונתו ורצונו </w:t>
      </w:r>
      <w:r w:rsidR="00DC4490" w:rsidRPr="00B94C6D">
        <w:rPr>
          <w:rFonts w:ascii="David" w:hAnsi="David" w:hint="cs"/>
          <w:rtl/>
        </w:rPr>
        <w:t>שעזבונו</w:t>
      </w:r>
      <w:r w:rsidR="00DC4490">
        <w:rPr>
          <w:rFonts w:ascii="David" w:hAnsi="David" w:hint="cs"/>
          <w:rtl/>
        </w:rPr>
        <w:t xml:space="preserve"> ועזבון רעייתו המנוחה </w:t>
      </w:r>
      <w:r w:rsidR="00DC4490" w:rsidRPr="00B94C6D">
        <w:rPr>
          <w:rFonts w:ascii="David" w:hAnsi="David" w:hint="cs"/>
          <w:rtl/>
        </w:rPr>
        <w:t xml:space="preserve">יחולק </w:t>
      </w:r>
      <w:r w:rsidR="00DC4490">
        <w:rPr>
          <w:rFonts w:ascii="David" w:hAnsi="David" w:hint="cs"/>
          <w:rtl/>
        </w:rPr>
        <w:t xml:space="preserve">בסופו של יום </w:t>
      </w:r>
      <w:r w:rsidR="00DC4490" w:rsidRPr="00B94C6D">
        <w:rPr>
          <w:rFonts w:ascii="David" w:hAnsi="David" w:hint="cs"/>
          <w:rtl/>
        </w:rPr>
        <w:t>בין שלושת ילדיו בחלקים שווים(ת/4)</w:t>
      </w:r>
      <w:r w:rsidR="00DC4490">
        <w:rPr>
          <w:rFonts w:ascii="David" w:hAnsi="David" w:hint="cs"/>
          <w:rtl/>
        </w:rPr>
        <w:t>;</w:t>
      </w:r>
      <w:r w:rsidR="00BA5903" w:rsidRPr="00B94C6D">
        <w:rPr>
          <w:rFonts w:ascii="David" w:hAnsi="David" w:hint="cs"/>
          <w:rtl/>
        </w:rPr>
        <w:t xml:space="preserve"> צלום תעודת זיהוי שלו </w:t>
      </w:r>
      <w:r w:rsidR="00B94C6D">
        <w:rPr>
          <w:rFonts w:ascii="David" w:hAnsi="David" w:hint="cs"/>
          <w:rtl/>
        </w:rPr>
        <w:t xml:space="preserve">ובאותו עמוד נרשמו גם </w:t>
      </w:r>
      <w:r w:rsidR="00DC4490">
        <w:rPr>
          <w:rFonts w:ascii="David" w:hAnsi="David" w:hint="cs"/>
          <w:rtl/>
        </w:rPr>
        <w:t>פרטי שלושת ילדיו (ת/5</w:t>
      </w:r>
      <w:r w:rsidR="00BA5903" w:rsidRPr="00B94C6D">
        <w:rPr>
          <w:rFonts w:ascii="David" w:hAnsi="David" w:hint="cs"/>
          <w:rtl/>
        </w:rPr>
        <w:t>)</w:t>
      </w:r>
      <w:r w:rsidR="00DC4490">
        <w:rPr>
          <w:rFonts w:ascii="David" w:hAnsi="David" w:hint="cs"/>
          <w:rtl/>
        </w:rPr>
        <w:t>.</w:t>
      </w:r>
    </w:p>
    <w:p w:rsidR="006A0313" w:rsidRDefault="006A0313" w:rsidP="006A0313">
      <w:pPr>
        <w:shd w:val="clear" w:color="auto" w:fill="FFFFFF"/>
        <w:spacing w:line="360" w:lineRule="auto"/>
        <w:ind w:left="1440" w:hanging="720"/>
        <w:jc w:val="both"/>
        <w:rPr>
          <w:rFonts w:ascii="David" w:hAnsi="David"/>
          <w:rtl/>
        </w:rPr>
      </w:pPr>
    </w:p>
    <w:p w:rsidR="00A13E79" w:rsidRDefault="006A0313" w:rsidP="00E16F51">
      <w:pPr>
        <w:shd w:val="clear" w:color="auto" w:fill="FFFFFF"/>
        <w:spacing w:line="360" w:lineRule="auto"/>
        <w:ind w:left="720" w:hanging="720"/>
        <w:jc w:val="both"/>
        <w:rPr>
          <w:rFonts w:ascii="David" w:hAnsi="David"/>
          <w:noProof w:val="0"/>
        </w:rPr>
      </w:pPr>
      <w:r>
        <w:rPr>
          <w:rFonts w:ascii="David" w:hAnsi="David" w:hint="cs"/>
          <w:rtl/>
        </w:rPr>
        <w:t>5</w:t>
      </w:r>
      <w:r w:rsidR="00E16F51">
        <w:rPr>
          <w:rFonts w:ascii="David" w:hAnsi="David" w:hint="cs"/>
          <w:rtl/>
        </w:rPr>
        <w:t>4</w:t>
      </w:r>
      <w:r>
        <w:rPr>
          <w:rFonts w:ascii="David" w:hAnsi="David" w:hint="cs"/>
          <w:rtl/>
        </w:rPr>
        <w:t>.</w:t>
      </w:r>
      <w:r>
        <w:rPr>
          <w:rFonts w:ascii="David" w:hAnsi="David" w:hint="cs"/>
          <w:rtl/>
        </w:rPr>
        <w:tab/>
      </w:r>
      <w:r w:rsidR="00A13E79" w:rsidRPr="00D7094C">
        <w:rPr>
          <w:rFonts w:ascii="David" w:hAnsi="David" w:hint="cs"/>
          <w:noProof w:val="0"/>
          <w:rtl/>
        </w:rPr>
        <w:t>עו"ד נח פירטה בעדותה כי ה</w:t>
      </w:r>
      <w:r w:rsidR="005D7492">
        <w:rPr>
          <w:rFonts w:ascii="David" w:hAnsi="David" w:hint="cs"/>
          <w:noProof w:val="0"/>
          <w:rtl/>
        </w:rPr>
        <w:t xml:space="preserve">מנוח </w:t>
      </w:r>
      <w:r w:rsidR="00A13E79" w:rsidRPr="00D7094C">
        <w:rPr>
          <w:rFonts w:ascii="David" w:hAnsi="David" w:hint="cs"/>
          <w:noProof w:val="0"/>
          <w:rtl/>
        </w:rPr>
        <w:t>הניח בפניה מסמך שערך בכ</w:t>
      </w:r>
      <w:r w:rsidR="00310B5D">
        <w:rPr>
          <w:rFonts w:ascii="David" w:hAnsi="David" w:hint="cs"/>
          <w:noProof w:val="0"/>
          <w:rtl/>
        </w:rPr>
        <w:t>ת</w:t>
      </w:r>
      <w:r w:rsidR="00A13E79" w:rsidRPr="00D7094C">
        <w:rPr>
          <w:rFonts w:ascii="David" w:hAnsi="David" w:hint="cs"/>
          <w:noProof w:val="0"/>
          <w:rtl/>
        </w:rPr>
        <w:t>ב יד (ת/1) ובו פירוט הוראות צוואתו וביקש ממנה לערו</w:t>
      </w:r>
      <w:r w:rsidR="00653F6D">
        <w:rPr>
          <w:rFonts w:ascii="David" w:hAnsi="David" w:hint="cs"/>
          <w:noProof w:val="0"/>
          <w:rtl/>
        </w:rPr>
        <w:t>ך</w:t>
      </w:r>
      <w:r w:rsidR="00A13E79" w:rsidRPr="00D7094C">
        <w:rPr>
          <w:rFonts w:ascii="David" w:hAnsi="David" w:hint="cs"/>
          <w:noProof w:val="0"/>
          <w:rtl/>
        </w:rPr>
        <w:t xml:space="preserve"> צוואה בהתאם לה.</w:t>
      </w:r>
    </w:p>
    <w:p w:rsidR="00D7094C" w:rsidRPr="005D7492" w:rsidRDefault="00D7094C" w:rsidP="00D7094C">
      <w:pPr>
        <w:pStyle w:val="ac"/>
        <w:spacing w:line="360" w:lineRule="auto"/>
        <w:jc w:val="both"/>
        <w:rPr>
          <w:rFonts w:ascii="David" w:hAnsi="David"/>
          <w:noProof w:val="0"/>
          <w:rtl/>
        </w:rPr>
      </w:pPr>
    </w:p>
    <w:p w:rsidR="00A13E79" w:rsidRDefault="00A13E79" w:rsidP="00E11984">
      <w:pPr>
        <w:spacing w:line="360" w:lineRule="auto"/>
        <w:ind w:left="720"/>
        <w:jc w:val="both"/>
        <w:rPr>
          <w:rFonts w:ascii="David" w:hAnsi="David"/>
          <w:b/>
          <w:bCs/>
          <w:noProof w:val="0"/>
          <w:rtl/>
        </w:rPr>
      </w:pPr>
      <w:r>
        <w:rPr>
          <w:rFonts w:ascii="David" w:hAnsi="David" w:hint="cs"/>
          <w:noProof w:val="0"/>
          <w:rtl/>
        </w:rPr>
        <w:t xml:space="preserve">היא ציינה בפניו </w:t>
      </w:r>
      <w:r>
        <w:rPr>
          <w:rFonts w:ascii="David" w:hAnsi="David" w:hint="cs"/>
          <w:b/>
          <w:bCs/>
          <w:noProof w:val="0"/>
          <w:rtl/>
        </w:rPr>
        <w:t>"אמרתי לו תראה אם אתה כתבת את הצוואה בכתב יד, היא צוואה כל דבר וענין ואז אינך צריך לשלם לי</w:t>
      </w:r>
      <w:r w:rsidR="003C2735">
        <w:rPr>
          <w:rFonts w:ascii="David" w:hAnsi="David" w:hint="cs"/>
          <w:b/>
          <w:bCs/>
          <w:noProof w:val="0"/>
          <w:rtl/>
        </w:rPr>
        <w:t>. הוא אמר, לא, אני עומד על כך שהצוואה תיערך בפני נוטריון"</w:t>
      </w:r>
      <w:r w:rsidR="00D7094C">
        <w:rPr>
          <w:rFonts w:ascii="David" w:hAnsi="David" w:hint="cs"/>
          <w:b/>
          <w:bCs/>
          <w:noProof w:val="0"/>
          <w:rtl/>
        </w:rPr>
        <w:t>.</w:t>
      </w:r>
    </w:p>
    <w:p w:rsidR="003C2735" w:rsidRDefault="003C2735" w:rsidP="00E11984">
      <w:pPr>
        <w:spacing w:line="360" w:lineRule="auto"/>
        <w:ind w:firstLine="720"/>
        <w:jc w:val="both"/>
        <w:rPr>
          <w:rFonts w:ascii="David" w:hAnsi="David"/>
          <w:noProof w:val="0"/>
          <w:rtl/>
        </w:rPr>
      </w:pPr>
      <w:r>
        <w:rPr>
          <w:rFonts w:ascii="David" w:hAnsi="David" w:hint="cs"/>
          <w:noProof w:val="0"/>
          <w:rtl/>
        </w:rPr>
        <w:t>עמ' 9 שורות 16-20 לפרוטוקול.</w:t>
      </w:r>
    </w:p>
    <w:p w:rsidR="003C2735" w:rsidRDefault="003C2735">
      <w:pPr>
        <w:spacing w:line="360" w:lineRule="auto"/>
        <w:jc w:val="both"/>
        <w:rPr>
          <w:rFonts w:ascii="David" w:hAnsi="David"/>
          <w:noProof w:val="0"/>
          <w:rtl/>
        </w:rPr>
      </w:pPr>
    </w:p>
    <w:p w:rsidR="003C2735" w:rsidRDefault="003C2735" w:rsidP="00E11984">
      <w:pPr>
        <w:spacing w:line="360" w:lineRule="auto"/>
        <w:ind w:firstLine="720"/>
        <w:jc w:val="both"/>
        <w:rPr>
          <w:rFonts w:ascii="David" w:hAnsi="David"/>
          <w:noProof w:val="0"/>
          <w:rtl/>
        </w:rPr>
      </w:pPr>
      <w:r>
        <w:rPr>
          <w:rFonts w:ascii="David" w:hAnsi="David" w:hint="cs"/>
          <w:noProof w:val="0"/>
          <w:rtl/>
        </w:rPr>
        <w:t>עוד ציינה עו"ד נח:</w:t>
      </w:r>
    </w:p>
    <w:p w:rsidR="003C2735" w:rsidRDefault="003C2735" w:rsidP="00792A40">
      <w:pPr>
        <w:spacing w:line="360" w:lineRule="auto"/>
        <w:ind w:left="720"/>
        <w:jc w:val="both"/>
        <w:rPr>
          <w:rFonts w:ascii="David" w:hAnsi="David"/>
          <w:b/>
          <w:bCs/>
          <w:noProof w:val="0"/>
          <w:rtl/>
        </w:rPr>
      </w:pPr>
      <w:r>
        <w:rPr>
          <w:rFonts w:ascii="David" w:hAnsi="David" w:hint="cs"/>
          <w:b/>
          <w:bCs/>
          <w:noProof w:val="0"/>
          <w:rtl/>
        </w:rPr>
        <w:lastRenderedPageBreak/>
        <w:t>הסברתי לו את השינויים בחוק, אמרתי לו שהחוק שונה (</w:t>
      </w:r>
      <w:r w:rsidRPr="003C2735">
        <w:rPr>
          <w:rFonts w:ascii="David" w:hAnsi="David" w:hint="cs"/>
          <w:noProof w:val="0"/>
          <w:rtl/>
        </w:rPr>
        <w:t xml:space="preserve">לגבי צוואה הדדית </w:t>
      </w:r>
      <w:r w:rsidRPr="003C2735">
        <w:rPr>
          <w:rFonts w:ascii="David" w:hAnsi="David"/>
          <w:noProof w:val="0"/>
          <w:rtl/>
        </w:rPr>
        <w:t>–</w:t>
      </w:r>
      <w:r w:rsidRPr="003C2735">
        <w:rPr>
          <w:rFonts w:ascii="David" w:hAnsi="David" w:hint="cs"/>
          <w:noProof w:val="0"/>
          <w:rtl/>
        </w:rPr>
        <w:t xml:space="preserve"> מ.ד.)</w:t>
      </w:r>
      <w:r>
        <w:rPr>
          <w:rFonts w:ascii="David" w:hAnsi="David" w:hint="cs"/>
          <w:noProof w:val="0"/>
          <w:rtl/>
        </w:rPr>
        <w:t xml:space="preserve"> </w:t>
      </w:r>
      <w:r w:rsidRPr="003C2735">
        <w:rPr>
          <w:rFonts w:ascii="David" w:hAnsi="David" w:hint="cs"/>
          <w:b/>
          <w:bCs/>
          <w:noProof w:val="0"/>
          <w:rtl/>
        </w:rPr>
        <w:t>והוא אמר</w:t>
      </w:r>
      <w:r>
        <w:rPr>
          <w:rFonts w:ascii="David" w:hAnsi="David" w:hint="cs"/>
          <w:noProof w:val="0"/>
          <w:rtl/>
        </w:rPr>
        <w:t xml:space="preserve"> </w:t>
      </w:r>
      <w:r>
        <w:rPr>
          <w:rFonts w:ascii="David" w:hAnsi="David" w:hint="cs"/>
          <w:b/>
          <w:bCs/>
          <w:noProof w:val="0"/>
          <w:rtl/>
        </w:rPr>
        <w:t xml:space="preserve">שמטרתו היא ששלושת הילדים יקבלו חלקים שווים בעזבון שהוא ואשתו שמרו ולכן גם אם כבודה תראה שישנו סעיף בצוואה שאם מישהו יתנגד, כך וכך </w:t>
      </w:r>
      <w:r w:rsidR="005617F6">
        <w:rPr>
          <w:rFonts w:ascii="David" w:hAnsi="David" w:hint="cs"/>
          <w:b/>
          <w:bCs/>
          <w:noProof w:val="0"/>
          <w:rtl/>
        </w:rPr>
        <w:t>יהיה. עכשיו הוא גם אמר לי את הסיבה שבגללה הצוואה נחתמה הזמנו. הוא אמר שהיחסים עם אשתו של הבן לא היו טובים והיום זה אחרת, ולכן הוא מבקש לשנות את הצוואה. יש לי עוד מ</w:t>
      </w:r>
      <w:r w:rsidR="00792A40">
        <w:rPr>
          <w:rFonts w:ascii="David" w:hAnsi="David" w:hint="cs"/>
          <w:b/>
          <w:bCs/>
          <w:noProof w:val="0"/>
          <w:rtl/>
        </w:rPr>
        <w:t>ס</w:t>
      </w:r>
      <w:r w:rsidR="005617F6">
        <w:rPr>
          <w:rFonts w:ascii="David" w:hAnsi="David" w:hint="cs"/>
          <w:b/>
          <w:bCs/>
          <w:noProof w:val="0"/>
          <w:rtl/>
        </w:rPr>
        <w:t>מכים בכתב ידו.."</w:t>
      </w:r>
    </w:p>
    <w:p w:rsidR="00E11984" w:rsidRDefault="005617F6" w:rsidP="00653F6D">
      <w:pPr>
        <w:spacing w:line="360" w:lineRule="auto"/>
        <w:ind w:left="720"/>
        <w:jc w:val="both"/>
        <w:rPr>
          <w:rFonts w:ascii="David" w:hAnsi="David"/>
          <w:noProof w:val="0"/>
        </w:rPr>
      </w:pPr>
      <w:r>
        <w:rPr>
          <w:rFonts w:ascii="David" w:hAnsi="David" w:hint="cs"/>
          <w:noProof w:val="0"/>
          <w:rtl/>
        </w:rPr>
        <w:t>עמ' 10 ש' 12-18 לפרוטוקול.</w:t>
      </w:r>
    </w:p>
    <w:p w:rsidR="005617F6" w:rsidRDefault="005617F6">
      <w:pPr>
        <w:spacing w:line="360" w:lineRule="auto"/>
        <w:jc w:val="both"/>
        <w:rPr>
          <w:rFonts w:ascii="David" w:hAnsi="David"/>
          <w:noProof w:val="0"/>
          <w:rtl/>
        </w:rPr>
      </w:pPr>
    </w:p>
    <w:p w:rsidR="00AD2A94" w:rsidRDefault="00AD2A94" w:rsidP="00E11984">
      <w:pPr>
        <w:pStyle w:val="ac"/>
        <w:spacing w:line="360" w:lineRule="auto"/>
        <w:jc w:val="both"/>
        <w:rPr>
          <w:rFonts w:ascii="David" w:hAnsi="David"/>
          <w:noProof w:val="0"/>
          <w:rtl/>
        </w:rPr>
      </w:pPr>
    </w:p>
    <w:p w:rsidR="00AD2A94" w:rsidRDefault="00AD2A94" w:rsidP="00E11984">
      <w:pPr>
        <w:pStyle w:val="ac"/>
        <w:spacing w:line="360" w:lineRule="auto"/>
        <w:jc w:val="both"/>
        <w:rPr>
          <w:rFonts w:ascii="David" w:hAnsi="David"/>
          <w:noProof w:val="0"/>
          <w:rtl/>
        </w:rPr>
      </w:pPr>
    </w:p>
    <w:p w:rsidR="005617F6" w:rsidRPr="00D7094C" w:rsidRDefault="005617F6" w:rsidP="00E11984">
      <w:pPr>
        <w:pStyle w:val="ac"/>
        <w:spacing w:line="360" w:lineRule="auto"/>
        <w:jc w:val="both"/>
        <w:rPr>
          <w:rFonts w:ascii="David" w:hAnsi="David"/>
          <w:noProof w:val="0"/>
          <w:rtl/>
        </w:rPr>
      </w:pPr>
      <w:r w:rsidRPr="00D7094C">
        <w:rPr>
          <w:rFonts w:ascii="David" w:hAnsi="David" w:hint="cs"/>
          <w:noProof w:val="0"/>
          <w:rtl/>
        </w:rPr>
        <w:t>עו"ד נח ערכה כאמור תרשומת מהפגישה (ת/7) ובה ציינה:</w:t>
      </w:r>
    </w:p>
    <w:p w:rsidR="005617F6" w:rsidRDefault="005617F6" w:rsidP="006A5986">
      <w:pPr>
        <w:spacing w:line="360" w:lineRule="auto"/>
        <w:ind w:left="720"/>
        <w:jc w:val="both"/>
        <w:rPr>
          <w:rFonts w:ascii="David" w:hAnsi="David"/>
          <w:b/>
          <w:bCs/>
          <w:noProof w:val="0"/>
          <w:rtl/>
        </w:rPr>
      </w:pPr>
      <w:r>
        <w:rPr>
          <w:rFonts w:ascii="David" w:hAnsi="David" w:hint="cs"/>
          <w:b/>
          <w:bCs/>
          <w:noProof w:val="0"/>
          <w:rtl/>
        </w:rPr>
        <w:t xml:space="preserve">"..הדירה שקניתי לפני הנשואין תתחלק בין השלושה, ובמקרה ומי מהילדים יתנגד לצוואה בכל טענה שהיא, ויטען שהדירה מהווה חלק מהרכוש </w:t>
      </w:r>
      <w:r w:rsidR="00F21AB7">
        <w:rPr>
          <w:rFonts w:ascii="David" w:hAnsi="David" w:hint="cs"/>
          <w:b/>
          <w:bCs/>
          <w:noProof w:val="0"/>
          <w:rtl/>
        </w:rPr>
        <w:t xml:space="preserve">המשותף לי ולאשתך אזי </w:t>
      </w:r>
      <w:r w:rsidR="00F21AB7">
        <w:rPr>
          <w:rFonts w:ascii="David" w:hAnsi="David"/>
          <w:b/>
          <w:bCs/>
          <w:noProof w:val="0"/>
          <w:rtl/>
        </w:rPr>
        <w:t>–</w:t>
      </w:r>
      <w:r w:rsidR="00F21AB7">
        <w:rPr>
          <w:rFonts w:ascii="David" w:hAnsi="David" w:hint="cs"/>
          <w:b/>
          <w:bCs/>
          <w:noProof w:val="0"/>
          <w:rtl/>
        </w:rPr>
        <w:t xml:space="preserve"> מי שיתנגד ..1/3 מחלקי ילך לבן והיתרה תתחלק בין שתי הבנות.."</w:t>
      </w:r>
    </w:p>
    <w:p w:rsidR="00F21AB7" w:rsidRDefault="00F21AB7">
      <w:pPr>
        <w:spacing w:line="360" w:lineRule="auto"/>
        <w:jc w:val="both"/>
        <w:rPr>
          <w:rFonts w:ascii="David" w:hAnsi="David"/>
          <w:b/>
          <w:bCs/>
          <w:noProof w:val="0"/>
          <w:rtl/>
        </w:rPr>
      </w:pPr>
    </w:p>
    <w:p w:rsidR="00E11984" w:rsidRDefault="00E11984" w:rsidP="00E16F51">
      <w:pPr>
        <w:spacing w:line="360" w:lineRule="auto"/>
        <w:ind w:left="720" w:hanging="720"/>
        <w:jc w:val="both"/>
        <w:rPr>
          <w:rFonts w:ascii="David" w:hAnsi="David"/>
          <w:noProof w:val="0"/>
          <w:rtl/>
        </w:rPr>
      </w:pPr>
      <w:r>
        <w:rPr>
          <w:rFonts w:ascii="David" w:hAnsi="David" w:hint="cs"/>
          <w:noProof w:val="0"/>
          <w:rtl/>
        </w:rPr>
        <w:t>5</w:t>
      </w:r>
      <w:r w:rsidR="00E16F51">
        <w:rPr>
          <w:rFonts w:ascii="David" w:hAnsi="David" w:hint="cs"/>
          <w:noProof w:val="0"/>
          <w:rtl/>
        </w:rPr>
        <w:t>5</w:t>
      </w:r>
      <w:r>
        <w:rPr>
          <w:rFonts w:ascii="David" w:hAnsi="David" w:hint="cs"/>
          <w:noProof w:val="0"/>
          <w:rtl/>
        </w:rPr>
        <w:t>.</w:t>
      </w:r>
      <w:r>
        <w:rPr>
          <w:rFonts w:ascii="David" w:hAnsi="David" w:hint="cs"/>
          <w:noProof w:val="0"/>
          <w:rtl/>
        </w:rPr>
        <w:tab/>
      </w:r>
      <w:r w:rsidR="00F21AB7" w:rsidRPr="00E11984">
        <w:rPr>
          <w:rFonts w:ascii="David" w:hAnsi="David" w:hint="cs"/>
          <w:noProof w:val="0"/>
          <w:rtl/>
        </w:rPr>
        <w:t>א.</w:t>
      </w:r>
      <w:r>
        <w:rPr>
          <w:rFonts w:ascii="David" w:hAnsi="David"/>
          <w:noProof w:val="0"/>
          <w:rtl/>
        </w:rPr>
        <w:tab/>
      </w:r>
      <w:r w:rsidR="00F21AB7" w:rsidRPr="00E11984">
        <w:rPr>
          <w:rFonts w:ascii="David" w:hAnsi="David" w:hint="cs"/>
          <w:noProof w:val="0"/>
          <w:rtl/>
        </w:rPr>
        <w:t xml:space="preserve">דהיינו כבר בפגישה הראשונה של המנוח עם עו"ד נח ציין זה שברצונו לחלק את </w:t>
      </w:r>
    </w:p>
    <w:p w:rsidR="00F21AB7" w:rsidRPr="00E11984" w:rsidRDefault="00E11984" w:rsidP="005D7492">
      <w:pPr>
        <w:spacing w:line="360" w:lineRule="auto"/>
        <w:ind w:left="720" w:hanging="720"/>
        <w:jc w:val="both"/>
        <w:rPr>
          <w:rFonts w:ascii="David" w:hAnsi="David"/>
          <w:noProof w:val="0"/>
        </w:rPr>
      </w:pPr>
      <w:r>
        <w:rPr>
          <w:rFonts w:ascii="David" w:hAnsi="David"/>
          <w:noProof w:val="0"/>
          <w:rtl/>
        </w:rPr>
        <w:tab/>
      </w:r>
      <w:r>
        <w:rPr>
          <w:rFonts w:ascii="David" w:hAnsi="David"/>
          <w:noProof w:val="0"/>
          <w:rtl/>
        </w:rPr>
        <w:tab/>
      </w:r>
      <w:r w:rsidR="005D7492">
        <w:rPr>
          <w:rFonts w:ascii="David" w:hAnsi="David" w:hint="cs"/>
          <w:noProof w:val="0"/>
          <w:rtl/>
        </w:rPr>
        <w:t xml:space="preserve">הרכוש שצברו הוא ורעייתו </w:t>
      </w:r>
      <w:r w:rsidR="00792A40">
        <w:rPr>
          <w:rFonts w:ascii="David" w:hAnsi="David" w:hint="cs"/>
          <w:noProof w:val="0"/>
          <w:rtl/>
        </w:rPr>
        <w:t>ה</w:t>
      </w:r>
      <w:r w:rsidR="005D7492">
        <w:rPr>
          <w:rFonts w:ascii="David" w:hAnsi="David" w:hint="cs"/>
          <w:noProof w:val="0"/>
          <w:rtl/>
        </w:rPr>
        <w:t xml:space="preserve">מנוחה </w:t>
      </w:r>
      <w:r w:rsidR="00F21AB7" w:rsidRPr="00E11984">
        <w:rPr>
          <w:rFonts w:ascii="David" w:hAnsi="David" w:hint="cs"/>
          <w:noProof w:val="0"/>
          <w:rtl/>
        </w:rPr>
        <w:t>בחלקים שווים לשלושת ילדיו.</w:t>
      </w:r>
    </w:p>
    <w:p w:rsidR="00F21AB7" w:rsidRDefault="00F21AB7" w:rsidP="00E11984">
      <w:pPr>
        <w:spacing w:line="360" w:lineRule="auto"/>
        <w:ind w:left="1440" w:hanging="720"/>
        <w:jc w:val="both"/>
        <w:rPr>
          <w:rFonts w:ascii="David" w:hAnsi="David"/>
          <w:noProof w:val="0"/>
          <w:rtl/>
        </w:rPr>
      </w:pPr>
      <w:r>
        <w:rPr>
          <w:rFonts w:ascii="David" w:hAnsi="David" w:hint="cs"/>
          <w:noProof w:val="0"/>
          <w:rtl/>
        </w:rPr>
        <w:t xml:space="preserve">ב. </w:t>
      </w:r>
      <w:r w:rsidR="006A5986">
        <w:rPr>
          <w:rFonts w:ascii="David" w:hAnsi="David" w:hint="cs"/>
          <w:noProof w:val="0"/>
          <w:rtl/>
        </w:rPr>
        <w:t xml:space="preserve"> </w:t>
      </w:r>
      <w:r w:rsidR="00E11984">
        <w:rPr>
          <w:rFonts w:ascii="David" w:hAnsi="David"/>
          <w:noProof w:val="0"/>
          <w:rtl/>
        </w:rPr>
        <w:tab/>
      </w:r>
      <w:r>
        <w:rPr>
          <w:rFonts w:ascii="David" w:hAnsi="David" w:hint="cs"/>
          <w:noProof w:val="0"/>
          <w:rtl/>
        </w:rPr>
        <w:t>המנוח הניח בפני עו"ד נח מסמך בכתב ידו (ת/1) ובו הוראות באשר לחלוקת עזבונו תוך ששוב ושוב חוזר בו העקרון שרכושו יחולק ל-3 ילדיו בחלקים שווים.</w:t>
      </w:r>
    </w:p>
    <w:p w:rsidR="00F21AB7" w:rsidRDefault="00F21AB7" w:rsidP="00E11984">
      <w:pPr>
        <w:spacing w:line="360" w:lineRule="auto"/>
        <w:ind w:left="1440"/>
        <w:jc w:val="both"/>
        <w:rPr>
          <w:rFonts w:ascii="David" w:hAnsi="David"/>
          <w:noProof w:val="0"/>
          <w:rtl/>
        </w:rPr>
      </w:pPr>
      <w:r>
        <w:rPr>
          <w:rFonts w:ascii="David" w:hAnsi="David" w:hint="cs"/>
          <w:noProof w:val="0"/>
          <w:rtl/>
        </w:rPr>
        <w:t xml:space="preserve">ת/4 </w:t>
      </w:r>
      <w:r>
        <w:rPr>
          <w:rFonts w:ascii="David" w:hAnsi="David"/>
          <w:noProof w:val="0"/>
          <w:rtl/>
        </w:rPr>
        <w:t>–</w:t>
      </w:r>
      <w:r>
        <w:rPr>
          <w:rFonts w:ascii="David" w:hAnsi="David" w:hint="cs"/>
          <w:noProof w:val="0"/>
          <w:rtl/>
        </w:rPr>
        <w:t xml:space="preserve"> הינו תחשיב בכתב ידו </w:t>
      </w:r>
      <w:r w:rsidR="00310B5D">
        <w:rPr>
          <w:rFonts w:ascii="David" w:hAnsi="David" w:hint="cs"/>
          <w:noProof w:val="0"/>
          <w:rtl/>
        </w:rPr>
        <w:t xml:space="preserve">של המנוח </w:t>
      </w:r>
      <w:r>
        <w:rPr>
          <w:rFonts w:ascii="David" w:hAnsi="David" w:hint="cs"/>
          <w:noProof w:val="0"/>
          <w:rtl/>
        </w:rPr>
        <w:t xml:space="preserve">ובו התייחסות לתחשיב חלוקת העזבון בין ילדיו ועל מנת להגיע לחלוקה </w:t>
      </w:r>
      <w:r w:rsidR="005D7492">
        <w:rPr>
          <w:rFonts w:ascii="David" w:hAnsi="David" w:hint="cs"/>
          <w:noProof w:val="0"/>
          <w:rtl/>
        </w:rPr>
        <w:t>ש</w:t>
      </w:r>
      <w:r>
        <w:rPr>
          <w:rFonts w:ascii="David" w:hAnsi="David" w:hint="cs"/>
          <w:noProof w:val="0"/>
          <w:rtl/>
        </w:rPr>
        <w:t>ווה בין הילדים</w:t>
      </w:r>
      <w:r w:rsidR="005D7492">
        <w:rPr>
          <w:rFonts w:ascii="David" w:hAnsi="David" w:hint="cs"/>
          <w:noProof w:val="0"/>
          <w:rtl/>
        </w:rPr>
        <w:t>, ובהתייחס גם להוראות הציווי של רעייתו המנוחה</w:t>
      </w:r>
      <w:r>
        <w:rPr>
          <w:rFonts w:ascii="David" w:hAnsi="David" w:hint="cs"/>
          <w:noProof w:val="0"/>
          <w:rtl/>
        </w:rPr>
        <w:t>:</w:t>
      </w:r>
    </w:p>
    <w:p w:rsidR="00F21AB7" w:rsidRDefault="00F21AB7" w:rsidP="003003ED">
      <w:pPr>
        <w:spacing w:line="360" w:lineRule="auto"/>
        <w:ind w:left="1440"/>
        <w:jc w:val="both"/>
        <w:rPr>
          <w:rFonts w:ascii="David" w:hAnsi="David"/>
          <w:b/>
          <w:bCs/>
          <w:noProof w:val="0"/>
          <w:rtl/>
        </w:rPr>
      </w:pPr>
      <w:r>
        <w:rPr>
          <w:rFonts w:ascii="David" w:hAnsi="David" w:hint="cs"/>
          <w:b/>
          <w:bCs/>
          <w:noProof w:val="0"/>
          <w:rtl/>
        </w:rPr>
        <w:t xml:space="preserve">"כל הרכוש הוא 6/6. לפי הצוואה הקודמת יש 3/6 ולאישתי. אם בני יקבל 2/6 </w:t>
      </w:r>
      <w:r w:rsidR="00902910">
        <w:rPr>
          <w:rFonts w:ascii="David" w:hAnsi="David" w:hint="cs"/>
          <w:b/>
          <w:bCs/>
          <w:noProof w:val="0"/>
          <w:rtl/>
        </w:rPr>
        <w:t>מתוך כל 6/6 של כל הרכוש ושתי בנותי מתחלקות בכל היתר שזה 2 חלקים. כל אחת מקבלת חצי מתוך 1/6 הנותר מחלקיו והיתר מחלקה של אישתי 3/6 לכל אחת ויחולק בשווה לחצי 1.5/6".</w:t>
      </w:r>
    </w:p>
    <w:p w:rsidR="00902910" w:rsidRDefault="00902910" w:rsidP="00F21AB7">
      <w:pPr>
        <w:spacing w:line="360" w:lineRule="auto"/>
        <w:jc w:val="both"/>
        <w:rPr>
          <w:rFonts w:ascii="David" w:hAnsi="David"/>
          <w:b/>
          <w:bCs/>
          <w:noProof w:val="0"/>
          <w:rtl/>
        </w:rPr>
      </w:pPr>
    </w:p>
    <w:p w:rsidR="00902910" w:rsidRDefault="00902910" w:rsidP="002A6EA2">
      <w:pPr>
        <w:spacing w:line="360" w:lineRule="auto"/>
        <w:ind w:left="720" w:firstLine="720"/>
        <w:jc w:val="both"/>
        <w:rPr>
          <w:rFonts w:ascii="David" w:hAnsi="David"/>
          <w:noProof w:val="0"/>
          <w:rtl/>
        </w:rPr>
      </w:pPr>
      <w:r>
        <w:rPr>
          <w:rFonts w:ascii="David" w:hAnsi="David" w:hint="cs"/>
          <w:noProof w:val="0"/>
          <w:rtl/>
        </w:rPr>
        <w:t>תחשיב זה הינו בכתב ידו של המנוח.</w:t>
      </w:r>
    </w:p>
    <w:p w:rsidR="00E11984" w:rsidRDefault="00E11984" w:rsidP="00E11984">
      <w:pPr>
        <w:spacing w:line="360" w:lineRule="auto"/>
        <w:jc w:val="both"/>
        <w:rPr>
          <w:rFonts w:ascii="David" w:hAnsi="David"/>
          <w:noProof w:val="0"/>
          <w:rtl/>
        </w:rPr>
      </w:pPr>
    </w:p>
    <w:p w:rsidR="00902910" w:rsidRPr="006A5986" w:rsidRDefault="00E11984" w:rsidP="00E16F51">
      <w:pPr>
        <w:spacing w:line="360" w:lineRule="auto"/>
        <w:ind w:left="720" w:hanging="720"/>
        <w:jc w:val="both"/>
        <w:rPr>
          <w:rFonts w:ascii="David" w:hAnsi="David"/>
          <w:noProof w:val="0"/>
          <w:rtl/>
        </w:rPr>
      </w:pPr>
      <w:r>
        <w:rPr>
          <w:rFonts w:ascii="David" w:hAnsi="David" w:hint="cs"/>
          <w:noProof w:val="0"/>
          <w:rtl/>
        </w:rPr>
        <w:t>5</w:t>
      </w:r>
      <w:r w:rsidR="00E16F51">
        <w:rPr>
          <w:rFonts w:ascii="David" w:hAnsi="David" w:hint="cs"/>
          <w:noProof w:val="0"/>
          <w:rtl/>
        </w:rPr>
        <w:t>6</w:t>
      </w:r>
      <w:r>
        <w:rPr>
          <w:rFonts w:ascii="David" w:hAnsi="David" w:hint="cs"/>
          <w:noProof w:val="0"/>
          <w:rtl/>
        </w:rPr>
        <w:t>.</w:t>
      </w:r>
      <w:r>
        <w:rPr>
          <w:rFonts w:ascii="David" w:hAnsi="David" w:hint="cs"/>
          <w:noProof w:val="0"/>
          <w:rtl/>
        </w:rPr>
        <w:tab/>
      </w:r>
      <w:r w:rsidR="00902910" w:rsidRPr="006A5986">
        <w:rPr>
          <w:rFonts w:ascii="David" w:hAnsi="David" w:hint="cs"/>
          <w:noProof w:val="0"/>
          <w:rtl/>
        </w:rPr>
        <w:t>בעדותה, ולאחר שנשאלה לענין זה מספר פעמים והשיבה בכל אחת מהפעמים בבהירות, פירטה עו"ד נח כי סדר עריכת צוואת המנוח היה כזה:</w:t>
      </w:r>
    </w:p>
    <w:p w:rsidR="00902910" w:rsidRDefault="00902910" w:rsidP="00792A40">
      <w:pPr>
        <w:spacing w:line="360" w:lineRule="auto"/>
        <w:ind w:left="720"/>
        <w:jc w:val="both"/>
        <w:rPr>
          <w:rFonts w:ascii="David" w:hAnsi="David"/>
          <w:noProof w:val="0"/>
          <w:rtl/>
        </w:rPr>
      </w:pPr>
      <w:r>
        <w:rPr>
          <w:rFonts w:ascii="David" w:hAnsi="David" w:hint="cs"/>
          <w:noProof w:val="0"/>
          <w:rtl/>
        </w:rPr>
        <w:t>המנוח קבע ע</w:t>
      </w:r>
      <w:r w:rsidR="00792A40">
        <w:rPr>
          <w:rFonts w:ascii="David" w:hAnsi="David" w:hint="cs"/>
          <w:noProof w:val="0"/>
          <w:rtl/>
        </w:rPr>
        <w:t>ימה</w:t>
      </w:r>
      <w:r>
        <w:rPr>
          <w:rFonts w:ascii="David" w:hAnsi="David" w:hint="cs"/>
          <w:noProof w:val="0"/>
          <w:rtl/>
        </w:rPr>
        <w:t xml:space="preserve"> פגישה במשרדה. בפגישה הראשונה הניח המנוח בפני עו"ד נח מסמך בכתב ידו ובו פירוט הוראותיו. המנוח ועו"ד נח שוחחו על מצבו האישי של המנוח ועל רצונו את שייעשה ברכושו ונערכה תרשומת.</w:t>
      </w:r>
    </w:p>
    <w:p w:rsidR="00BC68C8" w:rsidRDefault="00902910" w:rsidP="00E11984">
      <w:pPr>
        <w:spacing w:line="360" w:lineRule="auto"/>
        <w:ind w:left="720"/>
        <w:jc w:val="both"/>
        <w:rPr>
          <w:rFonts w:ascii="David" w:hAnsi="David"/>
          <w:noProof w:val="0"/>
          <w:rtl/>
        </w:rPr>
      </w:pPr>
      <w:r>
        <w:rPr>
          <w:rFonts w:ascii="David" w:hAnsi="David" w:hint="cs"/>
          <w:noProof w:val="0"/>
          <w:rtl/>
        </w:rPr>
        <w:lastRenderedPageBreak/>
        <w:t xml:space="preserve">לאחר סיום הפגישה ערכה עו"ד נח טיוטת צוואה אשר הועברה למנוח להערותיו. זה </w:t>
      </w:r>
      <w:r w:rsidR="00BC68C8">
        <w:rPr>
          <w:rFonts w:ascii="David" w:hAnsi="David" w:hint="cs"/>
          <w:noProof w:val="0"/>
          <w:rtl/>
        </w:rPr>
        <w:t>ערך בה תקונים והחזירה למשרד עו"ד נח. היא ערכה בה תקונים על פי בקשתו ולאחר מכן היתה פגישת ההחתמה על הצוואה.</w:t>
      </w:r>
    </w:p>
    <w:p w:rsidR="00902910" w:rsidRDefault="00BC68C8" w:rsidP="00E11984">
      <w:pPr>
        <w:spacing w:line="360" w:lineRule="auto"/>
        <w:ind w:left="720"/>
        <w:jc w:val="both"/>
        <w:rPr>
          <w:rFonts w:ascii="David" w:hAnsi="David"/>
          <w:noProof w:val="0"/>
          <w:rtl/>
        </w:rPr>
      </w:pPr>
      <w:r>
        <w:rPr>
          <w:rFonts w:ascii="David" w:hAnsi="David" w:hint="cs"/>
          <w:noProof w:val="0"/>
          <w:rtl/>
        </w:rPr>
        <w:t xml:space="preserve">ראה לענין זה: עמ' 20 לפרוטוקול </w:t>
      </w:r>
      <w:r w:rsidR="00902910">
        <w:rPr>
          <w:rFonts w:ascii="David" w:hAnsi="David" w:hint="cs"/>
          <w:noProof w:val="0"/>
          <w:rtl/>
        </w:rPr>
        <w:t xml:space="preserve"> </w:t>
      </w:r>
      <w:r>
        <w:rPr>
          <w:rFonts w:ascii="David" w:hAnsi="David" w:hint="cs"/>
          <w:noProof w:val="0"/>
          <w:rtl/>
        </w:rPr>
        <w:t>ש' 5-10 ; עמ' 23 לפרוטוקול ש' 27-34.; עמ' 25 לפרוטוקול משורה 24.</w:t>
      </w:r>
    </w:p>
    <w:p w:rsidR="00E11984" w:rsidRDefault="00E11984" w:rsidP="00E11984">
      <w:pPr>
        <w:spacing w:line="360" w:lineRule="auto"/>
        <w:jc w:val="both"/>
        <w:rPr>
          <w:rFonts w:ascii="David" w:hAnsi="David"/>
          <w:noProof w:val="0"/>
          <w:rtl/>
        </w:rPr>
      </w:pPr>
    </w:p>
    <w:p w:rsidR="00BC68C8" w:rsidRDefault="00E11984" w:rsidP="008C66F7">
      <w:pPr>
        <w:spacing w:line="360" w:lineRule="auto"/>
        <w:ind w:left="720" w:hanging="720"/>
        <w:jc w:val="both"/>
        <w:rPr>
          <w:rFonts w:ascii="David" w:hAnsi="David"/>
          <w:noProof w:val="0"/>
          <w:rtl/>
        </w:rPr>
      </w:pPr>
      <w:r>
        <w:rPr>
          <w:rFonts w:ascii="David" w:hAnsi="David" w:hint="cs"/>
          <w:noProof w:val="0"/>
          <w:rtl/>
        </w:rPr>
        <w:t>5</w:t>
      </w:r>
      <w:r w:rsidR="00E16F51">
        <w:rPr>
          <w:rFonts w:ascii="David" w:hAnsi="David" w:hint="cs"/>
          <w:noProof w:val="0"/>
          <w:rtl/>
        </w:rPr>
        <w:t>7</w:t>
      </w:r>
      <w:r>
        <w:rPr>
          <w:rFonts w:ascii="David" w:hAnsi="David" w:hint="cs"/>
          <w:noProof w:val="0"/>
          <w:rtl/>
        </w:rPr>
        <w:t>.</w:t>
      </w:r>
      <w:r>
        <w:rPr>
          <w:rFonts w:ascii="David" w:hAnsi="David" w:hint="cs"/>
          <w:noProof w:val="0"/>
          <w:rtl/>
        </w:rPr>
        <w:tab/>
      </w:r>
      <w:r w:rsidR="00BC68C8" w:rsidRPr="006A5986">
        <w:rPr>
          <w:rFonts w:ascii="David" w:hAnsi="David" w:hint="cs"/>
          <w:noProof w:val="0"/>
          <w:rtl/>
        </w:rPr>
        <w:t xml:space="preserve">עו"ד נח הניחה בפני בית המשפט גם טיוטת הצוואה אשר הועברה למנוח והוא שערך עליה תקונים בכתב ידו (ת/3). על טיוטה זו מופיע תאריך 2.6.82. </w:t>
      </w:r>
      <w:r w:rsidR="008C66F7">
        <w:rPr>
          <w:rFonts w:ascii="David" w:hAnsi="David" w:hint="cs"/>
          <w:noProof w:val="0"/>
          <w:rtl/>
        </w:rPr>
        <w:t xml:space="preserve">בפועל נחתמה הצוואה ביום 25.6.08 , דהיינו כ-23 ימים לאחר עריכת טיוטת </w:t>
      </w:r>
      <w:r w:rsidR="00BC68C8" w:rsidRPr="006A5986">
        <w:rPr>
          <w:rFonts w:ascii="David" w:hAnsi="David" w:hint="cs"/>
          <w:noProof w:val="0"/>
          <w:rtl/>
        </w:rPr>
        <w:t>הצוואה</w:t>
      </w:r>
      <w:r w:rsidR="004E5231">
        <w:rPr>
          <w:rFonts w:ascii="David" w:hAnsi="David" w:hint="cs"/>
          <w:noProof w:val="0"/>
          <w:rtl/>
        </w:rPr>
        <w:t xml:space="preserve"> (אשר הוכנה לאחר הפגישה עם המנוח)</w:t>
      </w:r>
      <w:r w:rsidR="00BC68C8" w:rsidRPr="006A5986">
        <w:rPr>
          <w:rFonts w:ascii="David" w:hAnsi="David" w:hint="cs"/>
          <w:noProof w:val="0"/>
          <w:rtl/>
        </w:rPr>
        <w:t>, מה שמעיד על תהליך ממושך של עריכת הצוואה.</w:t>
      </w:r>
    </w:p>
    <w:p w:rsidR="00181FB7" w:rsidRDefault="00181FB7" w:rsidP="00181FB7">
      <w:pPr>
        <w:spacing w:line="360" w:lineRule="auto"/>
        <w:jc w:val="both"/>
        <w:rPr>
          <w:rFonts w:ascii="David" w:hAnsi="David"/>
          <w:noProof w:val="0"/>
          <w:rtl/>
        </w:rPr>
      </w:pPr>
    </w:p>
    <w:p w:rsidR="00181FB7" w:rsidRDefault="00181FB7" w:rsidP="00E16F51">
      <w:pPr>
        <w:spacing w:line="360" w:lineRule="auto"/>
        <w:jc w:val="both"/>
        <w:rPr>
          <w:rFonts w:ascii="David" w:hAnsi="David"/>
          <w:noProof w:val="0"/>
          <w:rtl/>
        </w:rPr>
      </w:pPr>
      <w:r>
        <w:rPr>
          <w:rFonts w:ascii="David" w:hAnsi="David" w:hint="cs"/>
          <w:noProof w:val="0"/>
          <w:rtl/>
        </w:rPr>
        <w:t>5</w:t>
      </w:r>
      <w:r w:rsidR="00E16F51">
        <w:rPr>
          <w:rFonts w:ascii="David" w:hAnsi="David" w:hint="cs"/>
          <w:noProof w:val="0"/>
          <w:rtl/>
        </w:rPr>
        <w:t>8.</w:t>
      </w:r>
      <w:r>
        <w:rPr>
          <w:rFonts w:ascii="David" w:hAnsi="David" w:hint="cs"/>
          <w:noProof w:val="0"/>
          <w:rtl/>
        </w:rPr>
        <w:tab/>
      </w:r>
      <w:r w:rsidR="00FD6E6C">
        <w:rPr>
          <w:rFonts w:ascii="David" w:hAnsi="David" w:hint="cs"/>
          <w:noProof w:val="0"/>
          <w:rtl/>
        </w:rPr>
        <w:t xml:space="preserve">      </w:t>
      </w:r>
      <w:r w:rsidR="006A5986">
        <w:rPr>
          <w:rFonts w:ascii="David" w:hAnsi="David" w:hint="cs"/>
          <w:noProof w:val="0"/>
          <w:rtl/>
        </w:rPr>
        <w:t>א.</w:t>
      </w:r>
      <w:r>
        <w:rPr>
          <w:rFonts w:ascii="David" w:hAnsi="David"/>
          <w:noProof w:val="0"/>
          <w:rtl/>
        </w:rPr>
        <w:tab/>
      </w:r>
      <w:r w:rsidR="00BC68C8" w:rsidRPr="006A5986">
        <w:rPr>
          <w:rFonts w:ascii="David" w:hAnsi="David" w:hint="cs"/>
          <w:noProof w:val="0"/>
          <w:rtl/>
        </w:rPr>
        <w:t xml:space="preserve">מהנתונים כפי שבאו בפני עולה כי כבר במסמך הראשון שערך המנוח בכתב ידו עם </w:t>
      </w:r>
    </w:p>
    <w:p w:rsidR="00BC68C8" w:rsidRDefault="00BC68C8" w:rsidP="00CE2E66">
      <w:pPr>
        <w:spacing w:line="360" w:lineRule="auto"/>
        <w:ind w:left="1440"/>
        <w:jc w:val="both"/>
        <w:rPr>
          <w:rFonts w:ascii="David" w:hAnsi="David"/>
          <w:noProof w:val="0"/>
          <w:rtl/>
        </w:rPr>
      </w:pPr>
      <w:r w:rsidRPr="006A5986">
        <w:rPr>
          <w:rFonts w:ascii="David" w:hAnsi="David" w:hint="cs"/>
          <w:noProof w:val="0"/>
          <w:rtl/>
        </w:rPr>
        <w:t xml:space="preserve">הגיעו לעו"ד נח ביקש הוא להגיע לתוצאה שעזבונו ועזבון </w:t>
      </w:r>
      <w:r w:rsidR="00E95E57" w:rsidRPr="006A5986">
        <w:rPr>
          <w:rFonts w:ascii="David" w:hAnsi="David" w:hint="cs"/>
          <w:noProof w:val="0"/>
          <w:rtl/>
        </w:rPr>
        <w:t>רעייתו המנוחה י</w:t>
      </w:r>
      <w:r w:rsidR="00C27005" w:rsidRPr="006A5986">
        <w:rPr>
          <w:rFonts w:ascii="David" w:hAnsi="David" w:hint="cs"/>
          <w:noProof w:val="0"/>
          <w:rtl/>
        </w:rPr>
        <w:t>חולק בין ילדיו בחלקים שווים.</w:t>
      </w:r>
      <w:r w:rsidR="00CE2E66">
        <w:rPr>
          <w:rFonts w:ascii="David" w:hAnsi="David" w:hint="cs"/>
          <w:noProof w:val="0"/>
          <w:rtl/>
        </w:rPr>
        <w:t xml:space="preserve"> במסמך זה אין פירוט תחשיב החלוקה אלא מוצג בו העקרון של חלוקה בחלקים שווים בין שלושת הילדים.</w:t>
      </w:r>
    </w:p>
    <w:p w:rsidR="00D71AC3" w:rsidRDefault="00792A40" w:rsidP="00FD6E6C">
      <w:pPr>
        <w:pStyle w:val="ac"/>
        <w:numPr>
          <w:ilvl w:val="0"/>
          <w:numId w:val="5"/>
        </w:numPr>
        <w:spacing w:line="360" w:lineRule="auto"/>
        <w:jc w:val="both"/>
        <w:rPr>
          <w:rFonts w:ascii="David" w:hAnsi="David"/>
          <w:noProof w:val="0"/>
        </w:rPr>
      </w:pPr>
      <w:r w:rsidRPr="00FD6E6C">
        <w:rPr>
          <w:rFonts w:ascii="David" w:hAnsi="David" w:hint="cs"/>
          <w:noProof w:val="0"/>
          <w:rtl/>
        </w:rPr>
        <w:t>ב</w:t>
      </w:r>
      <w:r w:rsidR="00D71AC3" w:rsidRPr="00FD6E6C">
        <w:rPr>
          <w:rFonts w:ascii="David" w:hAnsi="David" w:hint="cs"/>
          <w:noProof w:val="0"/>
          <w:rtl/>
        </w:rPr>
        <w:t>שיחה של</w:t>
      </w:r>
      <w:r w:rsidRPr="00FD6E6C">
        <w:rPr>
          <w:rFonts w:ascii="David" w:hAnsi="David" w:hint="cs"/>
          <w:noProof w:val="0"/>
          <w:rtl/>
        </w:rPr>
        <w:t xml:space="preserve"> המנוח עם </w:t>
      </w:r>
      <w:r w:rsidR="00D71AC3" w:rsidRPr="00FD6E6C">
        <w:rPr>
          <w:rFonts w:ascii="David" w:hAnsi="David" w:hint="cs"/>
          <w:noProof w:val="0"/>
          <w:rtl/>
        </w:rPr>
        <w:t xml:space="preserve"> עו"ד נח עם המנוח הסביר הוא לה את ההגיון בבקשתו </w:t>
      </w:r>
      <w:r w:rsidR="00FD6E6C">
        <w:rPr>
          <w:rFonts w:ascii="David" w:hAnsi="David" w:hint="cs"/>
          <w:noProof w:val="0"/>
          <w:rtl/>
        </w:rPr>
        <w:t xml:space="preserve">  </w:t>
      </w:r>
      <w:r w:rsidR="00D71AC3" w:rsidRPr="00FD6E6C">
        <w:rPr>
          <w:rFonts w:ascii="David" w:hAnsi="David" w:hint="cs"/>
          <w:noProof w:val="0"/>
          <w:rtl/>
        </w:rPr>
        <w:t xml:space="preserve">ובהמשך לצוואה המשותפת שנערכה עם המנוחה. המנוח הסביר לעו"ד נח כי בעת עריכת הצוואה הראשונה יחסי המנוחים עם </w:t>
      </w:r>
      <w:r w:rsidR="00C97ECE">
        <w:rPr>
          <w:rFonts w:ascii="David" w:hAnsi="David" w:hint="cs"/>
          <w:noProof w:val="0"/>
          <w:rtl/>
        </w:rPr>
        <w:t>א.ב</w:t>
      </w:r>
      <w:r w:rsidR="00D71AC3" w:rsidRPr="00FD6E6C">
        <w:rPr>
          <w:rFonts w:ascii="David" w:hAnsi="David" w:hint="cs"/>
          <w:noProof w:val="0"/>
          <w:rtl/>
        </w:rPr>
        <w:t xml:space="preserve"> לא היו טובים ולכן קבעו את שקבעו.</w:t>
      </w:r>
      <w:r w:rsidR="005D7492" w:rsidRPr="00FD6E6C">
        <w:rPr>
          <w:rFonts w:ascii="David" w:hAnsi="David" w:hint="cs"/>
          <w:noProof w:val="0"/>
          <w:rtl/>
        </w:rPr>
        <w:t xml:space="preserve"> </w:t>
      </w:r>
      <w:r w:rsidR="00D71AC3" w:rsidRPr="00FD6E6C">
        <w:rPr>
          <w:rFonts w:ascii="David" w:hAnsi="David" w:hint="cs"/>
          <w:noProof w:val="0"/>
          <w:rtl/>
        </w:rPr>
        <w:t xml:space="preserve">עם שיפור היחסים </w:t>
      </w:r>
      <w:r w:rsidR="00D71AC3" w:rsidRPr="00FD6E6C">
        <w:rPr>
          <w:rFonts w:ascii="David" w:hAnsi="David"/>
          <w:noProof w:val="0"/>
          <w:rtl/>
        </w:rPr>
        <w:t>–</w:t>
      </w:r>
      <w:r w:rsidR="00D71AC3" w:rsidRPr="00FD6E6C">
        <w:rPr>
          <w:rFonts w:ascii="David" w:hAnsi="David" w:hint="cs"/>
          <w:noProof w:val="0"/>
          <w:rtl/>
        </w:rPr>
        <w:t xml:space="preserve"> מבקש הוא ליתן גם ל</w:t>
      </w:r>
      <w:r w:rsidR="00C97ECE">
        <w:rPr>
          <w:rFonts w:ascii="David" w:hAnsi="David" w:hint="cs"/>
          <w:noProof w:val="0"/>
          <w:rtl/>
        </w:rPr>
        <w:t>א.ב</w:t>
      </w:r>
      <w:r w:rsidR="00D71AC3" w:rsidRPr="00FD6E6C">
        <w:rPr>
          <w:rFonts w:ascii="David" w:hAnsi="David" w:hint="cs"/>
          <w:noProof w:val="0"/>
          <w:rtl/>
        </w:rPr>
        <w:t xml:space="preserve"> חלק בעזבונו.</w:t>
      </w:r>
    </w:p>
    <w:p w:rsidR="001A5AB4" w:rsidRDefault="00CE2E66" w:rsidP="00FD6E6C">
      <w:pPr>
        <w:pStyle w:val="ac"/>
        <w:numPr>
          <w:ilvl w:val="0"/>
          <w:numId w:val="5"/>
        </w:numPr>
        <w:spacing w:line="360" w:lineRule="auto"/>
        <w:jc w:val="both"/>
        <w:rPr>
          <w:rFonts w:ascii="David" w:hAnsi="David"/>
          <w:noProof w:val="0"/>
        </w:rPr>
      </w:pPr>
      <w:r w:rsidRPr="00FD6E6C">
        <w:rPr>
          <w:rFonts w:ascii="David" w:hAnsi="David" w:hint="cs"/>
          <w:noProof w:val="0"/>
          <w:rtl/>
        </w:rPr>
        <w:t>בתרשומת אשר ערכה עו"ד נח באותה פגישה אין תחשיב מפורט של החלוקה</w:t>
      </w:r>
      <w:r w:rsidR="00FD6E6C" w:rsidRPr="00FD6E6C">
        <w:rPr>
          <w:rFonts w:ascii="David" w:hAnsi="David" w:hint="cs"/>
          <w:noProof w:val="0"/>
          <w:rtl/>
        </w:rPr>
        <w:t xml:space="preserve">     </w:t>
      </w:r>
      <w:r w:rsidRPr="00FD6E6C">
        <w:rPr>
          <w:rFonts w:ascii="David" w:hAnsi="David" w:hint="cs"/>
          <w:noProof w:val="0"/>
          <w:rtl/>
        </w:rPr>
        <w:t xml:space="preserve"> </w:t>
      </w:r>
      <w:r w:rsidR="00FD6E6C" w:rsidRPr="00FD6E6C">
        <w:rPr>
          <w:rFonts w:ascii="David" w:hAnsi="David" w:hint="cs"/>
          <w:noProof w:val="0"/>
          <w:rtl/>
        </w:rPr>
        <w:t xml:space="preserve">  </w:t>
      </w:r>
      <w:r w:rsidRPr="00FD6E6C">
        <w:rPr>
          <w:rFonts w:ascii="David" w:hAnsi="David" w:hint="cs"/>
          <w:noProof w:val="0"/>
          <w:rtl/>
        </w:rPr>
        <w:t xml:space="preserve">ובהתאם לאפשרויות השונות. תחשיב כזה  קיים </w:t>
      </w:r>
      <w:r w:rsidR="00FD6E6C">
        <w:rPr>
          <w:rFonts w:ascii="David" w:hAnsi="David" w:hint="cs"/>
          <w:noProof w:val="0"/>
          <w:rtl/>
        </w:rPr>
        <w:t xml:space="preserve">בת/4 אשר ערוך בכתב ידו של </w:t>
      </w:r>
      <w:r w:rsidR="001A5AB4" w:rsidRPr="00FD6E6C">
        <w:rPr>
          <w:rFonts w:ascii="David" w:hAnsi="David" w:hint="cs"/>
          <w:noProof w:val="0"/>
          <w:rtl/>
        </w:rPr>
        <w:t>המנוח והוגש באמצעות עו"ד מרגלית נח.</w:t>
      </w:r>
    </w:p>
    <w:p w:rsidR="001A5AB4" w:rsidRPr="00FD6E6C" w:rsidRDefault="001A5AB4" w:rsidP="001A5AB4">
      <w:pPr>
        <w:spacing w:line="360" w:lineRule="auto"/>
        <w:ind w:left="720"/>
        <w:jc w:val="both"/>
        <w:rPr>
          <w:rFonts w:ascii="David" w:hAnsi="David"/>
          <w:noProof w:val="0"/>
        </w:rPr>
      </w:pPr>
    </w:p>
    <w:p w:rsidR="001A5AB4" w:rsidRDefault="001A5AB4" w:rsidP="001A5AB4">
      <w:pPr>
        <w:pStyle w:val="ac"/>
        <w:spacing w:line="360" w:lineRule="auto"/>
        <w:ind w:left="1080"/>
        <w:jc w:val="both"/>
        <w:rPr>
          <w:rFonts w:ascii="David" w:hAnsi="David"/>
          <w:noProof w:val="0"/>
        </w:rPr>
      </w:pPr>
    </w:p>
    <w:p w:rsidR="00792A40" w:rsidRDefault="00792A40" w:rsidP="00792A40">
      <w:pPr>
        <w:spacing w:line="360" w:lineRule="auto"/>
        <w:jc w:val="both"/>
        <w:rPr>
          <w:rFonts w:ascii="David" w:hAnsi="David"/>
          <w:noProof w:val="0"/>
          <w:rtl/>
        </w:rPr>
      </w:pPr>
      <w:r>
        <w:rPr>
          <w:rFonts w:ascii="David" w:hAnsi="David" w:hint="cs"/>
          <w:noProof w:val="0"/>
          <w:rtl/>
        </w:rPr>
        <w:t>59</w:t>
      </w:r>
      <w:r w:rsidR="00A846B8">
        <w:rPr>
          <w:rFonts w:ascii="David" w:hAnsi="David" w:hint="cs"/>
          <w:noProof w:val="0"/>
          <w:rtl/>
        </w:rPr>
        <w:t xml:space="preserve">. </w:t>
      </w:r>
      <w:r w:rsidR="00A846B8">
        <w:rPr>
          <w:rFonts w:ascii="David" w:hAnsi="David" w:hint="cs"/>
          <w:noProof w:val="0"/>
          <w:rtl/>
        </w:rPr>
        <w:tab/>
      </w:r>
      <w:r w:rsidR="001A5AB4">
        <w:rPr>
          <w:rFonts w:ascii="David" w:hAnsi="David" w:hint="cs"/>
          <w:noProof w:val="0"/>
          <w:rtl/>
        </w:rPr>
        <w:t xml:space="preserve">א. </w:t>
      </w:r>
      <w:r>
        <w:rPr>
          <w:rFonts w:ascii="David" w:hAnsi="David"/>
          <w:noProof w:val="0"/>
          <w:rtl/>
        </w:rPr>
        <w:tab/>
      </w:r>
      <w:r w:rsidR="00A846B8">
        <w:rPr>
          <w:rFonts w:ascii="David" w:hAnsi="David" w:hint="cs"/>
          <w:noProof w:val="0"/>
          <w:rtl/>
        </w:rPr>
        <w:t>העקרון כי עזבון המנוחים יחולק בין ילדיהם בחלקים שווים עלה כב</w:t>
      </w:r>
      <w:r w:rsidR="00A92D92">
        <w:rPr>
          <w:rFonts w:ascii="David" w:hAnsi="David" w:hint="cs"/>
          <w:noProof w:val="0"/>
          <w:rtl/>
        </w:rPr>
        <w:t xml:space="preserve">ר בפגישה </w:t>
      </w:r>
    </w:p>
    <w:p w:rsidR="005118A9" w:rsidRDefault="00792A40" w:rsidP="00792A40">
      <w:pPr>
        <w:spacing w:line="360" w:lineRule="auto"/>
        <w:jc w:val="both"/>
        <w:rPr>
          <w:rFonts w:ascii="David" w:hAnsi="David"/>
          <w:noProof w:val="0"/>
          <w:rtl/>
        </w:rPr>
      </w:pPr>
      <w:r>
        <w:rPr>
          <w:rFonts w:ascii="David" w:hAnsi="David"/>
          <w:noProof w:val="0"/>
          <w:rtl/>
        </w:rPr>
        <w:tab/>
      </w:r>
      <w:r>
        <w:rPr>
          <w:rFonts w:ascii="David" w:hAnsi="David"/>
          <w:noProof w:val="0"/>
          <w:rtl/>
        </w:rPr>
        <w:tab/>
      </w:r>
      <w:r w:rsidR="00A92D92">
        <w:rPr>
          <w:rFonts w:ascii="David" w:hAnsi="David" w:hint="cs"/>
          <w:noProof w:val="0"/>
          <w:rtl/>
        </w:rPr>
        <w:t xml:space="preserve">הראשונה </w:t>
      </w:r>
      <w:r w:rsidR="005118A9">
        <w:rPr>
          <w:rFonts w:ascii="David" w:hAnsi="David" w:hint="cs"/>
          <w:noProof w:val="0"/>
          <w:rtl/>
        </w:rPr>
        <w:t>ש</w:t>
      </w:r>
      <w:r w:rsidR="00A92D92">
        <w:rPr>
          <w:rFonts w:ascii="David" w:hAnsi="David" w:hint="cs"/>
          <w:noProof w:val="0"/>
          <w:rtl/>
        </w:rPr>
        <w:t>ל המנוח ועוה"ד.</w:t>
      </w:r>
    </w:p>
    <w:p w:rsidR="001A5AB4" w:rsidRDefault="001A5AB4" w:rsidP="00792A40">
      <w:pPr>
        <w:spacing w:line="360" w:lineRule="auto"/>
        <w:ind w:left="1440" w:hanging="720"/>
        <w:jc w:val="both"/>
        <w:rPr>
          <w:rFonts w:ascii="David" w:hAnsi="David"/>
          <w:noProof w:val="0"/>
          <w:rtl/>
        </w:rPr>
      </w:pPr>
      <w:r>
        <w:rPr>
          <w:rFonts w:ascii="David" w:hAnsi="David" w:hint="cs"/>
          <w:noProof w:val="0"/>
          <w:rtl/>
        </w:rPr>
        <w:t xml:space="preserve">ב. </w:t>
      </w:r>
      <w:r w:rsidR="00792A40">
        <w:rPr>
          <w:rFonts w:ascii="David" w:hAnsi="David"/>
          <w:noProof w:val="0"/>
          <w:rtl/>
        </w:rPr>
        <w:tab/>
      </w:r>
      <w:r>
        <w:rPr>
          <w:rFonts w:ascii="David" w:hAnsi="David" w:hint="cs"/>
          <w:noProof w:val="0"/>
          <w:rtl/>
        </w:rPr>
        <w:t>באשר למסמך נ/3 - טוען התובע כי לא זכר מס</w:t>
      </w:r>
      <w:r w:rsidR="00792A40">
        <w:rPr>
          <w:rFonts w:ascii="David" w:hAnsi="David" w:hint="cs"/>
          <w:noProof w:val="0"/>
          <w:rtl/>
        </w:rPr>
        <w:t xml:space="preserve">מך זה  עד להצגתו ע"י </w:t>
      </w:r>
      <w:r w:rsidR="00C97ECE">
        <w:rPr>
          <w:rFonts w:ascii="David" w:hAnsi="David" w:hint="cs"/>
          <w:noProof w:val="0"/>
          <w:rtl/>
        </w:rPr>
        <w:t>ג.ד</w:t>
      </w:r>
      <w:r w:rsidR="00792A40">
        <w:rPr>
          <w:rFonts w:ascii="David" w:hAnsi="David" w:hint="cs"/>
          <w:noProof w:val="0"/>
          <w:rtl/>
        </w:rPr>
        <w:t xml:space="preserve"> ותוך </w:t>
      </w:r>
      <w:r>
        <w:rPr>
          <w:rFonts w:ascii="David" w:hAnsi="David" w:hint="cs"/>
          <w:noProof w:val="0"/>
          <w:rtl/>
        </w:rPr>
        <w:t xml:space="preserve">התייחסות לכך שהמנוח נהג להתייעץ עם </w:t>
      </w:r>
      <w:r w:rsidR="00C97ECE">
        <w:rPr>
          <w:rFonts w:ascii="David" w:hAnsi="David" w:hint="cs"/>
          <w:noProof w:val="0"/>
          <w:rtl/>
        </w:rPr>
        <w:t>ו.</w:t>
      </w:r>
      <w:r>
        <w:rPr>
          <w:rFonts w:ascii="David" w:hAnsi="David" w:hint="cs"/>
          <w:noProof w:val="0"/>
          <w:rtl/>
        </w:rPr>
        <w:t xml:space="preserve"> כמעט בכל דבר וענין והמסמך נ/3 משקף תחשיב מספרי בלבד של העקרון אותו התווה המנוח ולפיו רכושו יחולק בין שלושת ילדיו בחלקים שווים. ראה לענין זה עמ' 8 משורה 30 לפרוטוקול; עמ' 8 שורות 15-19 לפרוטוקול.</w:t>
      </w:r>
    </w:p>
    <w:p w:rsidR="00E434DC" w:rsidRDefault="001A5AB4" w:rsidP="00AC44E0">
      <w:pPr>
        <w:spacing w:line="360" w:lineRule="auto"/>
        <w:ind w:left="1440"/>
        <w:jc w:val="both"/>
        <w:rPr>
          <w:rFonts w:ascii="David" w:hAnsi="David"/>
          <w:noProof w:val="0"/>
          <w:rtl/>
        </w:rPr>
      </w:pPr>
      <w:r>
        <w:rPr>
          <w:rFonts w:ascii="David" w:hAnsi="David" w:hint="cs"/>
          <w:noProof w:val="0"/>
          <w:rtl/>
        </w:rPr>
        <w:t xml:space="preserve">ועוד בלשון התובע: </w:t>
      </w:r>
      <w:r w:rsidRPr="00DB21CF">
        <w:rPr>
          <w:rFonts w:ascii="David" w:hAnsi="David" w:hint="cs"/>
          <w:b/>
          <w:bCs/>
          <w:noProof w:val="0"/>
          <w:rtl/>
        </w:rPr>
        <w:t>"</w:t>
      </w:r>
      <w:r w:rsidRPr="00DB21CF">
        <w:rPr>
          <w:rFonts w:hint="cs"/>
          <w:b/>
          <w:bCs/>
          <w:rtl/>
        </w:rPr>
        <w:t xml:space="preserve"> הוא רצה לערוך את החלקים כדי שכל אחד יקבל שליש, הוא חזר על הצוואה שלו כמה פעמים על הרצון שלו שכל אחד יקבל שליש מהרכוש שלו, ומכיוון שהייתה מורכבות בצוואה הראשונה, הוא אומר שהוא לא רוצה להתעסק </w:t>
      </w:r>
      <w:r w:rsidRPr="00DB21CF">
        <w:rPr>
          <w:rFonts w:hint="cs"/>
          <w:b/>
          <w:bCs/>
          <w:rtl/>
        </w:rPr>
        <w:lastRenderedPageBreak/>
        <w:t>עם החלק של אימא, אבל עם החלק שלי אוכל לעשות מה שארצה, ולכן נעשה תחשיב שאתה תקבל שליש מהשלם ונפתור את העניין בצורה כזאת, שאני את שלי אוכל לתת לך, ואז נעשה תחשיב. מכיוון שהוא ייקה, הוא לא רצה שתהיה טעות, ואני מניח שגם מן הסתם אחר כך הוא נתן ל</w:t>
      </w:r>
      <w:r w:rsidR="00C97ECE">
        <w:rPr>
          <w:rFonts w:hint="cs"/>
          <w:b/>
          <w:bCs/>
          <w:rtl/>
        </w:rPr>
        <w:t>ו.</w:t>
      </w:r>
      <w:r w:rsidRPr="00DB21CF">
        <w:rPr>
          <w:rFonts w:hint="cs"/>
          <w:b/>
          <w:bCs/>
          <w:rtl/>
        </w:rPr>
        <w:t xml:space="preserve"> להסתכל על זה כדי לוודא שלא הוא טעה בחישוב ולא אני טעיתי בחישוב, כפי שהוא רוצה." </w:t>
      </w:r>
      <w:r>
        <w:rPr>
          <w:rFonts w:hint="cs"/>
          <w:rtl/>
        </w:rPr>
        <w:t>מעמ' 9 שורה 33 לפרוטוקול.</w:t>
      </w:r>
      <w:r w:rsidR="00270737">
        <w:rPr>
          <w:rFonts w:ascii="David" w:hAnsi="David" w:hint="cs"/>
          <w:noProof w:val="0"/>
          <w:rtl/>
        </w:rPr>
        <w:t xml:space="preserve">                                                                                             </w:t>
      </w:r>
    </w:p>
    <w:p w:rsidR="00AC44E0" w:rsidRDefault="00AC44E0" w:rsidP="00AC44E0">
      <w:pPr>
        <w:spacing w:line="360" w:lineRule="auto"/>
        <w:ind w:firstLine="720"/>
        <w:rPr>
          <w:rFonts w:ascii="David" w:hAnsi="David"/>
          <w:noProof w:val="0"/>
          <w:rtl/>
        </w:rPr>
      </w:pPr>
      <w:r>
        <w:rPr>
          <w:rFonts w:ascii="David" w:hAnsi="David" w:hint="cs"/>
          <w:noProof w:val="0"/>
          <w:rtl/>
        </w:rPr>
        <w:t xml:space="preserve">ג.          </w:t>
      </w:r>
      <w:r w:rsidR="00C97ECE">
        <w:rPr>
          <w:rFonts w:ascii="David" w:hAnsi="David" w:hint="cs"/>
          <w:noProof w:val="0"/>
          <w:rtl/>
        </w:rPr>
        <w:t>ו.</w:t>
      </w:r>
      <w:r w:rsidR="001A5AB4">
        <w:rPr>
          <w:rFonts w:ascii="David" w:hAnsi="David" w:hint="cs"/>
          <w:noProof w:val="0"/>
          <w:rtl/>
        </w:rPr>
        <w:t xml:space="preserve"> בעדותה התייחסה אף היא למסמך זה. ראשית </w:t>
      </w:r>
      <w:r w:rsidR="00C97ECE">
        <w:rPr>
          <w:rFonts w:ascii="David" w:hAnsi="David" w:hint="cs"/>
          <w:noProof w:val="0"/>
          <w:rtl/>
        </w:rPr>
        <w:t>ו.</w:t>
      </w:r>
      <w:r w:rsidR="001A5AB4">
        <w:rPr>
          <w:rFonts w:ascii="David" w:hAnsi="David" w:hint="cs"/>
          <w:noProof w:val="0"/>
          <w:rtl/>
        </w:rPr>
        <w:t xml:space="preserve"> ציינה בעדות כי לא אחת </w:t>
      </w:r>
    </w:p>
    <w:p w:rsidR="001A5AB4" w:rsidRDefault="001A5AB4" w:rsidP="00AC44E0">
      <w:pPr>
        <w:spacing w:line="360" w:lineRule="auto"/>
        <w:ind w:left="1440"/>
        <w:rPr>
          <w:rFonts w:ascii="David" w:hAnsi="David"/>
          <w:noProof w:val="0"/>
          <w:rtl/>
        </w:rPr>
      </w:pPr>
      <w:r>
        <w:rPr>
          <w:rFonts w:ascii="David" w:hAnsi="David" w:hint="cs"/>
          <w:noProof w:val="0"/>
          <w:rtl/>
        </w:rPr>
        <w:t>הכתיב לה אביה דברים או שהיא כתבה דברים בהמשך לשיחות עם אביה. ראה לענין זה עמ' 16 ש' 20-28 לפרוטוקול.</w:t>
      </w:r>
    </w:p>
    <w:p w:rsidR="001A5AB4" w:rsidRDefault="001A5AB4" w:rsidP="006A63B3">
      <w:pPr>
        <w:spacing w:before="100" w:beforeAutospacing="1" w:after="100" w:afterAutospacing="1" w:line="405" w:lineRule="atLeast"/>
        <w:ind w:left="720" w:hanging="720"/>
        <w:jc w:val="both"/>
        <w:rPr>
          <w:rFonts w:ascii="David" w:hAnsi="David"/>
          <w:noProof w:val="0"/>
          <w:rtl/>
        </w:rPr>
      </w:pPr>
      <w:r>
        <w:rPr>
          <w:rFonts w:ascii="David" w:hAnsi="David"/>
          <w:noProof w:val="0"/>
          <w:rtl/>
        </w:rPr>
        <w:tab/>
      </w:r>
      <w:r>
        <w:rPr>
          <w:rFonts w:ascii="David" w:hAnsi="David" w:hint="cs"/>
          <w:noProof w:val="0"/>
          <w:rtl/>
        </w:rPr>
        <w:t xml:space="preserve">באשר לנ/3 ציינה </w:t>
      </w:r>
      <w:r w:rsidR="00C97ECE">
        <w:rPr>
          <w:rFonts w:ascii="David" w:hAnsi="David" w:hint="cs"/>
          <w:noProof w:val="0"/>
          <w:rtl/>
        </w:rPr>
        <w:t>ו.</w:t>
      </w:r>
      <w:r>
        <w:rPr>
          <w:rFonts w:ascii="David" w:hAnsi="David" w:hint="cs"/>
          <w:noProof w:val="0"/>
          <w:rtl/>
        </w:rPr>
        <w:t xml:space="preserve"> כי לא זכרה עריכת המסמך האמור עד להצגתו והבהירה כי המסמך נערך בהמשך לשיח עם המנוח וכי בפועל מדובר בתחשיבים שנערכו ועל מנת להגיע לחלוקה שווה של העזבון בין שלושת הילדים.  </w:t>
      </w:r>
    </w:p>
    <w:p w:rsidR="001A5AB4" w:rsidRDefault="001A5AB4" w:rsidP="001A5AB4">
      <w:pPr>
        <w:spacing w:before="100" w:beforeAutospacing="1" w:after="100" w:afterAutospacing="1" w:line="405" w:lineRule="atLeast"/>
        <w:ind w:left="720" w:hanging="720"/>
        <w:jc w:val="both"/>
        <w:rPr>
          <w:rFonts w:ascii="David" w:hAnsi="David"/>
          <w:noProof w:val="0"/>
          <w:rtl/>
        </w:rPr>
      </w:pPr>
      <w:r>
        <w:rPr>
          <w:rFonts w:ascii="David" w:hAnsi="David"/>
          <w:noProof w:val="0"/>
          <w:rtl/>
        </w:rPr>
        <w:tab/>
      </w:r>
      <w:r>
        <w:rPr>
          <w:rFonts w:ascii="David" w:hAnsi="David" w:hint="cs"/>
          <w:noProof w:val="0"/>
          <w:rtl/>
        </w:rPr>
        <w:t>ראה לענין זה עמ' 19 ש' 1-9 לפרוטוקול ;עמ' 19 משורה 33 לפרוטוקול; עמ' 20 ש' 12-20 לפרוטוקול.</w:t>
      </w:r>
    </w:p>
    <w:p w:rsidR="001A5AB4" w:rsidRPr="00CB06E0" w:rsidRDefault="00CB06E0" w:rsidP="00CB06E0">
      <w:pPr>
        <w:spacing w:before="100" w:beforeAutospacing="1" w:after="100" w:afterAutospacing="1" w:line="405" w:lineRule="atLeast"/>
        <w:jc w:val="both"/>
        <w:rPr>
          <w:rFonts w:ascii="David" w:hAnsi="David"/>
          <w:noProof w:val="0"/>
        </w:rPr>
      </w:pPr>
      <w:r>
        <w:rPr>
          <w:rFonts w:ascii="David" w:hAnsi="David" w:hint="cs"/>
          <w:noProof w:val="0"/>
          <w:rtl/>
        </w:rPr>
        <w:t>ד.</w:t>
      </w:r>
      <w:r w:rsidR="00C97ECE">
        <w:rPr>
          <w:rFonts w:ascii="David" w:hAnsi="David" w:hint="cs"/>
          <w:noProof w:val="0"/>
          <w:rtl/>
        </w:rPr>
        <w:t>ו.</w:t>
      </w:r>
      <w:r w:rsidR="001A5AB4" w:rsidRPr="00CB06E0">
        <w:rPr>
          <w:rFonts w:ascii="David" w:hAnsi="David" w:hint="cs"/>
          <w:noProof w:val="0"/>
          <w:rtl/>
        </w:rPr>
        <w:t xml:space="preserve"> השיבה גם לשאלות בית המשפט המפנות אותה לכך שהיא לכאורה פועלת בניגוד לאינטרס האישי שלה , שכן לו תבוטל הצוואה האחרונה </w:t>
      </w:r>
      <w:r w:rsidR="001A5AB4" w:rsidRPr="00CB06E0">
        <w:rPr>
          <w:rFonts w:ascii="David" w:hAnsi="David"/>
          <w:noProof w:val="0"/>
          <w:rtl/>
        </w:rPr>
        <w:t>–</w:t>
      </w:r>
      <w:r w:rsidR="001A5AB4" w:rsidRPr="00CB06E0">
        <w:rPr>
          <w:rFonts w:ascii="David" w:hAnsi="David" w:hint="cs"/>
          <w:noProof w:val="0"/>
          <w:rtl/>
        </w:rPr>
        <w:t xml:space="preserve"> תקבל היא יותר מעזבון הוריה, והיא השיבה  כדלקמן:</w:t>
      </w:r>
    </w:p>
    <w:p w:rsidR="001A5AB4" w:rsidRPr="00990013" w:rsidRDefault="001A5AB4" w:rsidP="00196F4C">
      <w:pPr>
        <w:pStyle w:val="ac"/>
        <w:spacing w:line="360" w:lineRule="auto"/>
        <w:jc w:val="both"/>
        <w:rPr>
          <w:b/>
          <w:bCs/>
          <w:noProof w:val="0"/>
        </w:rPr>
      </w:pPr>
      <w:r w:rsidRPr="00990013">
        <w:rPr>
          <w:rFonts w:hint="cs"/>
          <w:b/>
          <w:bCs/>
          <w:rtl/>
        </w:rPr>
        <w:t>"ש.</w:t>
      </w:r>
      <w:r w:rsidRPr="00990013">
        <w:rPr>
          <w:rFonts w:hint="cs"/>
          <w:b/>
          <w:bCs/>
          <w:rtl/>
        </w:rPr>
        <w:tab/>
        <w:t xml:space="preserve">(ביהמ"ש) אם הצוואה האחרונה לא תקוים, תקבלי יותר? </w:t>
      </w:r>
    </w:p>
    <w:p w:rsidR="001A5AB4" w:rsidRPr="00990013" w:rsidRDefault="001A5AB4" w:rsidP="00196F4C">
      <w:pPr>
        <w:pStyle w:val="ac"/>
        <w:spacing w:line="360" w:lineRule="auto"/>
        <w:jc w:val="both"/>
        <w:rPr>
          <w:b/>
          <w:bCs/>
          <w:rtl/>
        </w:rPr>
      </w:pPr>
      <w:r w:rsidRPr="00990013">
        <w:rPr>
          <w:rFonts w:hint="cs"/>
          <w:b/>
          <w:bCs/>
          <w:rtl/>
        </w:rPr>
        <w:t>ת.</w:t>
      </w:r>
      <w:r w:rsidRPr="00990013">
        <w:rPr>
          <w:rFonts w:hint="cs"/>
          <w:b/>
          <w:bCs/>
          <w:rtl/>
        </w:rPr>
        <w:tab/>
        <w:t xml:space="preserve">כן. </w:t>
      </w:r>
    </w:p>
    <w:p w:rsidR="001A5AB4" w:rsidRPr="00990013" w:rsidRDefault="001A5AB4" w:rsidP="00196F4C">
      <w:pPr>
        <w:pStyle w:val="ac"/>
        <w:spacing w:line="360" w:lineRule="auto"/>
        <w:jc w:val="both"/>
        <w:rPr>
          <w:b/>
          <w:bCs/>
          <w:rtl/>
        </w:rPr>
      </w:pPr>
      <w:r w:rsidRPr="00990013">
        <w:rPr>
          <w:rFonts w:hint="cs"/>
          <w:b/>
          <w:bCs/>
          <w:rtl/>
        </w:rPr>
        <w:t>ש.</w:t>
      </w:r>
      <w:r w:rsidRPr="00990013">
        <w:rPr>
          <w:rFonts w:hint="cs"/>
          <w:b/>
          <w:bCs/>
          <w:rtl/>
        </w:rPr>
        <w:tab/>
        <w:t>(ביהמ"ש) אז את פועלת בניגוד לאינטרס הכלכלי שלך. למה את עושה את זה?</w:t>
      </w:r>
    </w:p>
    <w:p w:rsidR="001A5AB4" w:rsidRPr="00990013" w:rsidRDefault="001A5AB4" w:rsidP="00196F4C">
      <w:pPr>
        <w:pStyle w:val="ac"/>
        <w:spacing w:line="360" w:lineRule="auto"/>
        <w:jc w:val="both"/>
        <w:rPr>
          <w:b/>
          <w:bCs/>
          <w:rtl/>
        </w:rPr>
      </w:pPr>
      <w:r w:rsidRPr="00990013">
        <w:rPr>
          <w:rFonts w:hint="cs"/>
          <w:b/>
          <w:bCs/>
          <w:rtl/>
        </w:rPr>
        <w:t>ת.</w:t>
      </w:r>
      <w:r w:rsidRPr="00990013">
        <w:rPr>
          <w:rFonts w:hint="cs"/>
          <w:b/>
          <w:bCs/>
          <w:rtl/>
        </w:rPr>
        <w:tab/>
        <w:t>זה מה שההורים שלי רצו שיקרה.</w:t>
      </w:r>
    </w:p>
    <w:p w:rsidR="001A5AB4" w:rsidRPr="00990013" w:rsidRDefault="001A5AB4" w:rsidP="00196F4C">
      <w:pPr>
        <w:pStyle w:val="ac"/>
        <w:spacing w:line="360" w:lineRule="auto"/>
        <w:jc w:val="both"/>
        <w:rPr>
          <w:b/>
          <w:bCs/>
          <w:rtl/>
        </w:rPr>
      </w:pPr>
      <w:r w:rsidRPr="00990013">
        <w:rPr>
          <w:rFonts w:hint="cs"/>
          <w:b/>
          <w:bCs/>
          <w:rtl/>
        </w:rPr>
        <w:t>ש.</w:t>
      </w:r>
      <w:r w:rsidRPr="00990013">
        <w:rPr>
          <w:rFonts w:hint="cs"/>
          <w:b/>
          <w:bCs/>
          <w:rtl/>
        </w:rPr>
        <w:tab/>
        <w:t>(ביהמ"ש) אימא שלך לא שינתה את צוואתה?</w:t>
      </w:r>
    </w:p>
    <w:p w:rsidR="001A5AB4" w:rsidRDefault="001A5AB4" w:rsidP="00196F4C">
      <w:pPr>
        <w:pStyle w:val="ac"/>
        <w:spacing w:line="360" w:lineRule="auto"/>
        <w:ind w:left="1440" w:hanging="720"/>
        <w:jc w:val="both"/>
        <w:rPr>
          <w:b/>
          <w:bCs/>
          <w:rtl/>
        </w:rPr>
      </w:pPr>
      <w:r w:rsidRPr="00990013">
        <w:rPr>
          <w:rFonts w:hint="cs"/>
          <w:b/>
          <w:bCs/>
          <w:rtl/>
        </w:rPr>
        <w:t>ת.</w:t>
      </w:r>
      <w:r w:rsidRPr="00990013">
        <w:rPr>
          <w:rFonts w:hint="cs"/>
          <w:b/>
          <w:bCs/>
          <w:rtl/>
        </w:rPr>
        <w:tab/>
        <w:t>היא לא, אבל כשהיא הייתה חולה, ועם כמה שהיא הייתה אימפולסיבית לעשות את הצוואה הראשונה, לשנות כבר היה לה קשה, כי היא כבר נכנסה לתוך לופ של טיפולים ולהילחם על החיים, אבל אני הייתי איתה מספיק זמן, אני זוכרת שתי סיטואציות, אני מכניסה למשהו מאוד פרטי: באחת מהן בשנת צהריים, לפני שנרדמים מדברים, היא אמרה לי: "</w:t>
      </w:r>
      <w:r w:rsidR="00C97ECE">
        <w:rPr>
          <w:rFonts w:hint="cs"/>
          <w:b/>
          <w:bCs/>
          <w:rtl/>
        </w:rPr>
        <w:t>ו.</w:t>
      </w:r>
      <w:r w:rsidRPr="00990013">
        <w:rPr>
          <w:rFonts w:hint="cs"/>
          <w:b/>
          <w:bCs/>
          <w:rtl/>
        </w:rPr>
        <w:t xml:space="preserve">, אני רוצה לשנות את זה, אני לא </w:t>
      </w:r>
      <w:r>
        <w:rPr>
          <w:rFonts w:hint="cs"/>
          <w:b/>
          <w:bCs/>
          <w:rtl/>
        </w:rPr>
        <w:t>י</w:t>
      </w:r>
      <w:r w:rsidRPr="00990013">
        <w:rPr>
          <w:rFonts w:hint="cs"/>
          <w:b/>
          <w:bCs/>
          <w:rtl/>
        </w:rPr>
        <w:t>כולה".."</w:t>
      </w:r>
      <w:r>
        <w:rPr>
          <w:rFonts w:hint="cs"/>
          <w:b/>
          <w:bCs/>
          <w:rtl/>
        </w:rPr>
        <w:t>.</w:t>
      </w:r>
    </w:p>
    <w:p w:rsidR="00792A40" w:rsidRDefault="00792A40" w:rsidP="00792A40">
      <w:pPr>
        <w:spacing w:line="360" w:lineRule="auto"/>
        <w:rPr>
          <w:b/>
          <w:bCs/>
          <w:rtl/>
        </w:rPr>
      </w:pPr>
    </w:p>
    <w:p w:rsidR="00AD13B2" w:rsidRDefault="00196F4C" w:rsidP="00AD13B2">
      <w:pPr>
        <w:spacing w:line="360" w:lineRule="auto"/>
        <w:rPr>
          <w:rFonts w:ascii="David" w:hAnsi="David"/>
          <w:noProof w:val="0"/>
          <w:rtl/>
        </w:rPr>
      </w:pPr>
      <w:r>
        <w:rPr>
          <w:rFonts w:hint="cs"/>
          <w:rtl/>
        </w:rPr>
        <w:t xml:space="preserve">60.  </w:t>
      </w:r>
      <w:r w:rsidR="00792A40" w:rsidRPr="006A63B3">
        <w:rPr>
          <w:rFonts w:hint="cs"/>
          <w:rtl/>
        </w:rPr>
        <w:t>א.</w:t>
      </w:r>
      <w:r w:rsidR="00792A40" w:rsidRPr="00196F4C">
        <w:rPr>
          <w:rFonts w:hint="cs"/>
          <w:b/>
          <w:bCs/>
          <w:rtl/>
        </w:rPr>
        <w:t xml:space="preserve"> </w:t>
      </w:r>
      <w:r w:rsidR="001A5AB4" w:rsidRPr="00196F4C">
        <w:rPr>
          <w:rFonts w:hint="cs"/>
          <w:b/>
          <w:bCs/>
          <w:rtl/>
        </w:rPr>
        <w:t xml:space="preserve"> </w:t>
      </w:r>
      <w:r w:rsidR="00AD13B2">
        <w:rPr>
          <w:rFonts w:hint="cs"/>
          <w:b/>
          <w:bCs/>
          <w:rtl/>
        </w:rPr>
        <w:t xml:space="preserve"> </w:t>
      </w:r>
      <w:r w:rsidR="001A5AB4" w:rsidRPr="00753597">
        <w:rPr>
          <w:rFonts w:hint="cs"/>
          <w:rtl/>
        </w:rPr>
        <w:t>ב</w:t>
      </w:r>
      <w:r w:rsidR="001A5AB4" w:rsidRPr="00196F4C">
        <w:rPr>
          <w:rFonts w:ascii="David" w:hAnsi="David" w:hint="cs"/>
          <w:noProof w:val="0"/>
          <w:rtl/>
        </w:rPr>
        <w:t xml:space="preserve">אשר לטענת </w:t>
      </w:r>
      <w:r w:rsidR="00C97ECE">
        <w:rPr>
          <w:rFonts w:ascii="David" w:hAnsi="David" w:hint="cs"/>
          <w:noProof w:val="0"/>
          <w:rtl/>
        </w:rPr>
        <w:t>ג.ד</w:t>
      </w:r>
      <w:r w:rsidR="001A5AB4" w:rsidRPr="00196F4C">
        <w:rPr>
          <w:rFonts w:ascii="David" w:hAnsi="David" w:hint="cs"/>
          <w:noProof w:val="0"/>
          <w:rtl/>
        </w:rPr>
        <w:t xml:space="preserve"> כי התובע  נדנד למנוח לשנות הצוואה </w:t>
      </w:r>
      <w:r w:rsidR="001A5AB4" w:rsidRPr="00196F4C">
        <w:rPr>
          <w:rFonts w:ascii="David" w:hAnsi="David"/>
          <w:noProof w:val="0"/>
          <w:rtl/>
        </w:rPr>
        <w:t>–</w:t>
      </w:r>
      <w:r>
        <w:rPr>
          <w:rFonts w:ascii="David" w:hAnsi="David" w:hint="cs"/>
          <w:noProof w:val="0"/>
          <w:rtl/>
        </w:rPr>
        <w:t xml:space="preserve"> טוען </w:t>
      </w:r>
      <w:r w:rsidR="00C97ECE">
        <w:rPr>
          <w:rFonts w:ascii="David" w:hAnsi="David" w:hint="cs"/>
          <w:noProof w:val="0"/>
          <w:rtl/>
        </w:rPr>
        <w:t>א.ב</w:t>
      </w:r>
      <w:r>
        <w:rPr>
          <w:rFonts w:ascii="David" w:hAnsi="David" w:hint="cs"/>
          <w:noProof w:val="0"/>
          <w:rtl/>
        </w:rPr>
        <w:t xml:space="preserve"> כי מדוב</w:t>
      </w:r>
      <w:r w:rsidR="00AD13B2">
        <w:rPr>
          <w:rFonts w:ascii="David" w:hAnsi="David" w:hint="cs"/>
          <w:noProof w:val="0"/>
          <w:rtl/>
        </w:rPr>
        <w:t>ר</w:t>
      </w:r>
      <w:r>
        <w:rPr>
          <w:rFonts w:ascii="David" w:hAnsi="David" w:hint="cs"/>
          <w:noProof w:val="0"/>
          <w:rtl/>
        </w:rPr>
        <w:t xml:space="preserve"> ב</w:t>
      </w:r>
      <w:r w:rsidR="001A5AB4" w:rsidRPr="00196F4C">
        <w:rPr>
          <w:rFonts w:ascii="David" w:hAnsi="David" w:hint="cs"/>
          <w:noProof w:val="0"/>
          <w:rtl/>
        </w:rPr>
        <w:t xml:space="preserve">טענה </w:t>
      </w:r>
    </w:p>
    <w:p w:rsidR="00CB06E0" w:rsidRPr="00196F4C" w:rsidRDefault="001A5AB4" w:rsidP="00CB06E0">
      <w:pPr>
        <w:spacing w:line="360" w:lineRule="auto"/>
        <w:ind w:left="720"/>
        <w:jc w:val="both"/>
        <w:rPr>
          <w:rFonts w:ascii="David" w:hAnsi="David"/>
          <w:noProof w:val="0"/>
        </w:rPr>
      </w:pPr>
      <w:r w:rsidRPr="00196F4C">
        <w:rPr>
          <w:rFonts w:ascii="David" w:hAnsi="David" w:hint="cs"/>
          <w:noProof w:val="0"/>
          <w:rtl/>
        </w:rPr>
        <w:t xml:space="preserve">סתמית, חסרת בסיס תוך שמלבד טענות </w:t>
      </w:r>
      <w:r w:rsidR="00C97ECE">
        <w:rPr>
          <w:rFonts w:ascii="David" w:hAnsi="David" w:hint="cs"/>
          <w:noProof w:val="0"/>
          <w:rtl/>
        </w:rPr>
        <w:t>ג.ד</w:t>
      </w:r>
      <w:r w:rsidRPr="00196F4C">
        <w:rPr>
          <w:rFonts w:ascii="David" w:hAnsi="David" w:hint="cs"/>
          <w:noProof w:val="0"/>
          <w:rtl/>
        </w:rPr>
        <w:t xml:space="preserve"> לענין זה תוך הפניה לשיחת טלפון ששמעה בין </w:t>
      </w:r>
      <w:r w:rsidR="00C97ECE">
        <w:rPr>
          <w:rFonts w:ascii="David" w:hAnsi="David" w:hint="cs"/>
          <w:noProof w:val="0"/>
          <w:rtl/>
        </w:rPr>
        <w:t>א.ב</w:t>
      </w:r>
      <w:r w:rsidRPr="00196F4C">
        <w:rPr>
          <w:rFonts w:ascii="David" w:hAnsi="David" w:hint="cs"/>
          <w:noProof w:val="0"/>
          <w:rtl/>
        </w:rPr>
        <w:t xml:space="preserve"> למנוח, תוך שהיא מאשרת כי לא שמעה דברי </w:t>
      </w:r>
      <w:r w:rsidR="00C97ECE">
        <w:rPr>
          <w:rFonts w:ascii="David" w:hAnsi="David" w:hint="cs"/>
          <w:noProof w:val="0"/>
          <w:rtl/>
        </w:rPr>
        <w:t>א.ב</w:t>
      </w:r>
      <w:r w:rsidRPr="00196F4C">
        <w:rPr>
          <w:rFonts w:ascii="David" w:hAnsi="David" w:hint="cs"/>
          <w:noProof w:val="0"/>
          <w:rtl/>
        </w:rPr>
        <w:t xml:space="preserve"> בשיחה זו , וכן טענה כי אביה סיפר לה </w:t>
      </w:r>
      <w:r w:rsidRPr="00196F4C">
        <w:rPr>
          <w:rFonts w:ascii="David" w:hAnsi="David" w:hint="cs"/>
          <w:noProof w:val="0"/>
          <w:rtl/>
        </w:rPr>
        <w:lastRenderedPageBreak/>
        <w:t xml:space="preserve">שבחזרה מאחד האירועים החזיק אותו </w:t>
      </w:r>
      <w:r w:rsidR="00C97ECE">
        <w:rPr>
          <w:rFonts w:ascii="David" w:hAnsi="David" w:hint="cs"/>
          <w:noProof w:val="0"/>
          <w:rtl/>
        </w:rPr>
        <w:t>א.ב</w:t>
      </w:r>
      <w:r w:rsidRPr="00196F4C">
        <w:rPr>
          <w:rFonts w:ascii="David" w:hAnsi="David" w:hint="cs"/>
          <w:noProof w:val="0"/>
          <w:rtl/>
        </w:rPr>
        <w:t xml:space="preserve"> ברכב כשעתיים בנסיון לשכנעו לשנות הצוואה </w:t>
      </w:r>
      <w:r w:rsidRPr="00196F4C">
        <w:rPr>
          <w:rFonts w:ascii="David" w:hAnsi="David"/>
          <w:noProof w:val="0"/>
          <w:rtl/>
        </w:rPr>
        <w:t>–</w:t>
      </w:r>
      <w:r w:rsidRPr="00196F4C">
        <w:rPr>
          <w:rFonts w:ascii="David" w:hAnsi="David" w:hint="cs"/>
          <w:noProof w:val="0"/>
          <w:rtl/>
        </w:rPr>
        <w:t xml:space="preserve"> לא הובאה כל ראיה. ראה עמ' 89 ש' 11-20 לפרוטוקול. </w:t>
      </w:r>
    </w:p>
    <w:p w:rsidR="001A5AB4" w:rsidRDefault="001A5AB4" w:rsidP="006A63B3">
      <w:pPr>
        <w:pStyle w:val="ac"/>
        <w:numPr>
          <w:ilvl w:val="0"/>
          <w:numId w:val="9"/>
        </w:numPr>
        <w:spacing w:line="360" w:lineRule="auto"/>
        <w:rPr>
          <w:rFonts w:ascii="David" w:hAnsi="David"/>
          <w:noProof w:val="0"/>
        </w:rPr>
      </w:pPr>
      <w:r w:rsidRPr="006A63B3">
        <w:rPr>
          <w:rFonts w:ascii="David" w:hAnsi="David" w:hint="cs"/>
          <w:noProof w:val="0"/>
          <w:rtl/>
        </w:rPr>
        <w:t xml:space="preserve">עוד לציין כי מהעדויות עולה כי בשנים הרלוונטיות התגוררה </w:t>
      </w:r>
      <w:r w:rsidR="00C97ECE">
        <w:rPr>
          <w:rFonts w:ascii="David" w:hAnsi="David" w:hint="cs"/>
          <w:noProof w:val="0"/>
          <w:rtl/>
        </w:rPr>
        <w:t>ג.ד</w:t>
      </w:r>
      <w:r w:rsidRPr="006A63B3">
        <w:rPr>
          <w:rFonts w:ascii="David" w:hAnsi="David" w:hint="cs"/>
          <w:noProof w:val="0"/>
          <w:rtl/>
        </w:rPr>
        <w:t xml:space="preserve"> עם אביה והתובע היה נשוי וגר עם משפחתו. משכך גם יכולתו של התובע להשפעה רציפה על אביו נראית קלושה.</w:t>
      </w:r>
    </w:p>
    <w:p w:rsidR="00196F4C" w:rsidRDefault="00196F4C" w:rsidP="00196F4C">
      <w:pPr>
        <w:pStyle w:val="ac"/>
        <w:spacing w:line="360" w:lineRule="auto"/>
        <w:rPr>
          <w:rFonts w:ascii="David" w:hAnsi="David"/>
          <w:noProof w:val="0"/>
          <w:rtl/>
        </w:rPr>
      </w:pPr>
    </w:p>
    <w:p w:rsidR="005B6B44" w:rsidRDefault="005B6B44" w:rsidP="005B6B44">
      <w:pPr>
        <w:spacing w:line="360" w:lineRule="auto"/>
        <w:rPr>
          <w:rFonts w:ascii="David" w:hAnsi="David"/>
          <w:noProof w:val="0"/>
          <w:rtl/>
        </w:rPr>
      </w:pPr>
    </w:p>
    <w:p w:rsidR="00AD13B2" w:rsidRDefault="005B6B44" w:rsidP="00AD13B2">
      <w:pPr>
        <w:spacing w:line="360" w:lineRule="auto"/>
        <w:rPr>
          <w:rFonts w:ascii="David" w:hAnsi="David"/>
          <w:noProof w:val="0"/>
          <w:rtl/>
        </w:rPr>
      </w:pPr>
      <w:r>
        <w:rPr>
          <w:rFonts w:ascii="David" w:hAnsi="David" w:hint="cs"/>
          <w:noProof w:val="0"/>
          <w:rtl/>
        </w:rPr>
        <w:t>6</w:t>
      </w:r>
      <w:r w:rsidR="006A63B3">
        <w:rPr>
          <w:rFonts w:ascii="David" w:hAnsi="David" w:hint="cs"/>
          <w:noProof w:val="0"/>
          <w:rtl/>
        </w:rPr>
        <w:t>1</w:t>
      </w:r>
      <w:r>
        <w:rPr>
          <w:rFonts w:ascii="David" w:hAnsi="David" w:hint="cs"/>
          <w:noProof w:val="0"/>
          <w:rtl/>
        </w:rPr>
        <w:t xml:space="preserve">. </w:t>
      </w:r>
      <w:r w:rsidR="001A5AB4">
        <w:rPr>
          <w:rFonts w:ascii="David" w:hAnsi="David" w:hint="cs"/>
          <w:noProof w:val="0"/>
          <w:rtl/>
        </w:rPr>
        <w:t xml:space="preserve"> א. </w:t>
      </w:r>
      <w:r w:rsidR="00AD13B2">
        <w:rPr>
          <w:rFonts w:ascii="David" w:hAnsi="David" w:hint="cs"/>
          <w:noProof w:val="0"/>
          <w:rtl/>
        </w:rPr>
        <w:t xml:space="preserve">  </w:t>
      </w:r>
      <w:r w:rsidR="001A5AB4">
        <w:rPr>
          <w:rFonts w:ascii="David" w:hAnsi="David" w:hint="cs"/>
          <w:noProof w:val="0"/>
          <w:rtl/>
        </w:rPr>
        <w:t xml:space="preserve">לטענת </w:t>
      </w:r>
      <w:r w:rsidR="00C97ECE">
        <w:rPr>
          <w:rFonts w:ascii="David" w:hAnsi="David" w:hint="cs"/>
          <w:noProof w:val="0"/>
          <w:rtl/>
        </w:rPr>
        <w:t>ג.ד</w:t>
      </w:r>
      <w:r w:rsidR="001A5AB4">
        <w:rPr>
          <w:rFonts w:ascii="David" w:hAnsi="David" w:hint="cs"/>
          <w:noProof w:val="0"/>
          <w:rtl/>
        </w:rPr>
        <w:t>, אביה בירר עימה שוב ושוב אם הצווא</w:t>
      </w:r>
      <w:r w:rsidR="006A63B3">
        <w:rPr>
          <w:rFonts w:ascii="David" w:hAnsi="David" w:hint="cs"/>
          <w:noProof w:val="0"/>
          <w:rtl/>
        </w:rPr>
        <w:t>ה ההדדית ביד</w:t>
      </w:r>
      <w:r>
        <w:rPr>
          <w:rFonts w:ascii="David" w:hAnsi="David" w:hint="cs"/>
          <w:noProof w:val="0"/>
          <w:rtl/>
        </w:rPr>
        <w:t xml:space="preserve">יה, ולטענת </w:t>
      </w:r>
      <w:r w:rsidR="00C97ECE">
        <w:rPr>
          <w:rFonts w:ascii="David" w:hAnsi="David" w:hint="cs"/>
          <w:noProof w:val="0"/>
          <w:rtl/>
        </w:rPr>
        <w:t>ג.ד</w:t>
      </w:r>
      <w:r>
        <w:rPr>
          <w:rFonts w:ascii="David" w:hAnsi="David" w:hint="cs"/>
          <w:noProof w:val="0"/>
          <w:rtl/>
        </w:rPr>
        <w:t xml:space="preserve"> מלמד </w:t>
      </w:r>
    </w:p>
    <w:p w:rsidR="00AD13B2" w:rsidRDefault="00AD13B2" w:rsidP="00CB06E0">
      <w:pPr>
        <w:spacing w:line="360" w:lineRule="auto"/>
        <w:rPr>
          <w:rFonts w:ascii="David" w:hAnsi="David"/>
          <w:noProof w:val="0"/>
          <w:rtl/>
        </w:rPr>
      </w:pPr>
      <w:r>
        <w:rPr>
          <w:rFonts w:ascii="David" w:hAnsi="David"/>
          <w:noProof w:val="0"/>
          <w:rtl/>
        </w:rPr>
        <w:tab/>
      </w:r>
      <w:r w:rsidR="005B6B44">
        <w:rPr>
          <w:rFonts w:ascii="David" w:hAnsi="David" w:hint="cs"/>
          <w:noProof w:val="0"/>
          <w:rtl/>
        </w:rPr>
        <w:t>הדבר כי זה ביקש להבטיח שצוואתו זו תקויים.</w:t>
      </w:r>
    </w:p>
    <w:p w:rsidR="00AD13B2" w:rsidRDefault="00AD13B2" w:rsidP="00706D13">
      <w:pPr>
        <w:spacing w:line="360" w:lineRule="auto"/>
        <w:rPr>
          <w:rFonts w:ascii="David" w:hAnsi="David"/>
          <w:noProof w:val="0"/>
          <w:rtl/>
        </w:rPr>
      </w:pPr>
      <w:r>
        <w:rPr>
          <w:rFonts w:ascii="David" w:hAnsi="David" w:hint="cs"/>
          <w:noProof w:val="0"/>
          <w:rtl/>
        </w:rPr>
        <w:t xml:space="preserve">       </w:t>
      </w:r>
      <w:r w:rsidR="005B6B44">
        <w:rPr>
          <w:rFonts w:ascii="David" w:hAnsi="David" w:hint="cs"/>
          <w:noProof w:val="0"/>
          <w:rtl/>
        </w:rPr>
        <w:t xml:space="preserve">ב. </w:t>
      </w:r>
      <w:r>
        <w:rPr>
          <w:rFonts w:ascii="David" w:hAnsi="David" w:hint="cs"/>
          <w:noProof w:val="0"/>
          <w:rtl/>
        </w:rPr>
        <w:t xml:space="preserve">  </w:t>
      </w:r>
      <w:r w:rsidR="005B6B44">
        <w:rPr>
          <w:rFonts w:ascii="David" w:hAnsi="David" w:hint="cs"/>
          <w:noProof w:val="0"/>
          <w:rtl/>
        </w:rPr>
        <w:t xml:space="preserve">לא ברור לי הכיצד מבקשת </w:t>
      </w:r>
      <w:r w:rsidR="00C97ECE">
        <w:rPr>
          <w:rFonts w:ascii="David" w:hAnsi="David" w:hint="cs"/>
          <w:noProof w:val="0"/>
          <w:rtl/>
        </w:rPr>
        <w:t>ג.ד</w:t>
      </w:r>
      <w:r w:rsidR="005B6B44">
        <w:rPr>
          <w:rFonts w:ascii="David" w:hAnsi="David" w:hint="cs"/>
          <w:noProof w:val="0"/>
          <w:rtl/>
        </w:rPr>
        <w:t xml:space="preserve"> ללמוד כאמור עת המנוח בפועל ערך צוואה מאוחרת יותר </w:t>
      </w:r>
    </w:p>
    <w:p w:rsidR="00AD13B2" w:rsidRDefault="005B6B44" w:rsidP="00CB06E0">
      <w:pPr>
        <w:spacing w:line="360" w:lineRule="auto"/>
        <w:ind w:left="720"/>
        <w:jc w:val="both"/>
        <w:rPr>
          <w:rFonts w:ascii="David" w:hAnsi="David"/>
          <w:noProof w:val="0"/>
          <w:rtl/>
        </w:rPr>
      </w:pPr>
      <w:r>
        <w:rPr>
          <w:rFonts w:ascii="David" w:hAnsi="David" w:hint="cs"/>
          <w:noProof w:val="0"/>
          <w:rtl/>
        </w:rPr>
        <w:t>בפני עו"ד מרגלית נח אליה הגיע מספר פעמים ל</w:t>
      </w:r>
      <w:r w:rsidR="00706D13">
        <w:rPr>
          <w:rFonts w:ascii="David" w:hAnsi="David" w:hint="cs"/>
          <w:noProof w:val="0"/>
          <w:rtl/>
        </w:rPr>
        <w:t>צורך ניסוח מדויק ש</w:t>
      </w:r>
      <w:r>
        <w:rPr>
          <w:rFonts w:ascii="David" w:hAnsi="David" w:hint="cs"/>
          <w:noProof w:val="0"/>
          <w:rtl/>
        </w:rPr>
        <w:t>ל הצוואה. לו אכן ביקש המנוח שלא לקיים   צוואה זו אותה נאלץ לערוך בשל לחץ של בנו, יכול היה הוא לספר על כך ל</w:t>
      </w:r>
      <w:r w:rsidR="00C97ECE">
        <w:rPr>
          <w:rFonts w:ascii="David" w:hAnsi="David" w:hint="cs"/>
          <w:noProof w:val="0"/>
          <w:rtl/>
        </w:rPr>
        <w:t>ג.ד</w:t>
      </w:r>
      <w:r>
        <w:rPr>
          <w:rFonts w:ascii="David" w:hAnsi="David" w:hint="cs"/>
          <w:noProof w:val="0"/>
          <w:rtl/>
        </w:rPr>
        <w:t xml:space="preserve"> או לערוך צוואה מאוחרת יותר.</w:t>
      </w:r>
      <w:r w:rsidR="006A63B3">
        <w:rPr>
          <w:rFonts w:ascii="David" w:hAnsi="David" w:hint="cs"/>
          <w:noProof w:val="0"/>
          <w:rtl/>
        </w:rPr>
        <w:t xml:space="preserve"> המנוח היה עצמאי וכשיר.</w:t>
      </w:r>
    </w:p>
    <w:p w:rsidR="00AD13B2" w:rsidRPr="00AD13B2" w:rsidRDefault="005B6B44" w:rsidP="00AD13B2">
      <w:pPr>
        <w:pStyle w:val="ac"/>
        <w:numPr>
          <w:ilvl w:val="0"/>
          <w:numId w:val="9"/>
        </w:numPr>
        <w:spacing w:line="360" w:lineRule="auto"/>
        <w:rPr>
          <w:rFonts w:ascii="David" w:hAnsi="David"/>
          <w:noProof w:val="0"/>
          <w:rtl/>
        </w:rPr>
      </w:pPr>
      <w:r w:rsidRPr="00AD13B2">
        <w:rPr>
          <w:rFonts w:ascii="David" w:hAnsi="David" w:hint="cs"/>
          <w:noProof w:val="0"/>
          <w:rtl/>
        </w:rPr>
        <w:t>דומה שהמנוח  ביקש ל</w:t>
      </w:r>
      <w:r w:rsidR="006A63B3" w:rsidRPr="00AD13B2">
        <w:rPr>
          <w:rFonts w:ascii="David" w:hAnsi="David" w:hint="cs"/>
          <w:noProof w:val="0"/>
          <w:rtl/>
        </w:rPr>
        <w:t xml:space="preserve">מדר את </w:t>
      </w:r>
      <w:r w:rsidR="00C97ECE">
        <w:rPr>
          <w:rFonts w:ascii="David" w:hAnsi="David" w:hint="cs"/>
          <w:noProof w:val="0"/>
          <w:rtl/>
        </w:rPr>
        <w:t>ג.ד</w:t>
      </w:r>
      <w:r w:rsidR="005347AA" w:rsidRPr="00AD13B2">
        <w:rPr>
          <w:rFonts w:ascii="David" w:hAnsi="David" w:hint="cs"/>
          <w:noProof w:val="0"/>
          <w:rtl/>
        </w:rPr>
        <w:t xml:space="preserve"> בדבר עריכת הצוואה המאוחרת, נראה כי צפה </w:t>
      </w:r>
    </w:p>
    <w:p w:rsidR="00AD13B2" w:rsidRPr="00AD13B2" w:rsidRDefault="005347AA" w:rsidP="00CB06E0">
      <w:pPr>
        <w:pStyle w:val="ac"/>
        <w:spacing w:line="360" w:lineRule="auto"/>
        <w:jc w:val="both"/>
        <w:rPr>
          <w:rFonts w:ascii="David" w:hAnsi="David"/>
          <w:noProof w:val="0"/>
          <w:rtl/>
        </w:rPr>
      </w:pPr>
      <w:r w:rsidRPr="00AD13B2">
        <w:rPr>
          <w:rFonts w:ascii="David" w:hAnsi="David" w:hint="cs"/>
          <w:noProof w:val="0"/>
          <w:rtl/>
        </w:rPr>
        <w:t>התנגדותה למהלך זה. המנוח אשר ביקש ל</w:t>
      </w:r>
      <w:r w:rsidR="005B6B44" w:rsidRPr="00AD13B2">
        <w:rPr>
          <w:rFonts w:ascii="David" w:hAnsi="David" w:hint="cs"/>
          <w:noProof w:val="0"/>
          <w:rtl/>
        </w:rPr>
        <w:t>הבטיח כי רכושו ורכוש רעייתו המנוחה יחולק</w:t>
      </w:r>
      <w:r w:rsidRPr="00AD13B2">
        <w:rPr>
          <w:rFonts w:ascii="David" w:hAnsi="David" w:hint="cs"/>
          <w:noProof w:val="0"/>
          <w:rtl/>
        </w:rPr>
        <w:t>ו</w:t>
      </w:r>
      <w:r w:rsidR="00770A96" w:rsidRPr="00AD13B2">
        <w:rPr>
          <w:rFonts w:ascii="David" w:hAnsi="David" w:hint="cs"/>
          <w:noProof w:val="0"/>
          <w:rtl/>
        </w:rPr>
        <w:t xml:space="preserve"> בחלקים שווים </w:t>
      </w:r>
      <w:r w:rsidRPr="00AD13B2">
        <w:rPr>
          <w:rFonts w:ascii="David" w:hAnsi="David" w:hint="cs"/>
          <w:noProof w:val="0"/>
          <w:rtl/>
        </w:rPr>
        <w:t>בין שלושת ילדיו פ</w:t>
      </w:r>
      <w:r w:rsidR="005B6B44" w:rsidRPr="00AD13B2">
        <w:rPr>
          <w:rFonts w:ascii="David" w:hAnsi="David" w:hint="cs"/>
          <w:noProof w:val="0"/>
          <w:rtl/>
        </w:rPr>
        <w:t xml:space="preserve">נה לעו"ד </w:t>
      </w:r>
      <w:r w:rsidRPr="00AD13B2">
        <w:rPr>
          <w:rFonts w:ascii="David" w:hAnsi="David" w:hint="cs"/>
          <w:noProof w:val="0"/>
          <w:rtl/>
        </w:rPr>
        <w:t xml:space="preserve">מרגלית </w:t>
      </w:r>
      <w:r w:rsidR="005B6B44" w:rsidRPr="00AD13B2">
        <w:rPr>
          <w:rFonts w:ascii="David" w:hAnsi="David" w:hint="cs"/>
          <w:noProof w:val="0"/>
          <w:rtl/>
        </w:rPr>
        <w:t>נח לערו</w:t>
      </w:r>
      <w:r w:rsidRPr="00AD13B2">
        <w:rPr>
          <w:rFonts w:ascii="David" w:hAnsi="David" w:hint="cs"/>
          <w:noProof w:val="0"/>
          <w:rtl/>
        </w:rPr>
        <w:t xml:space="preserve">ך </w:t>
      </w:r>
      <w:r w:rsidR="005B6B44" w:rsidRPr="00AD13B2">
        <w:rPr>
          <w:rFonts w:ascii="David" w:hAnsi="David" w:hint="cs"/>
          <w:noProof w:val="0"/>
          <w:rtl/>
        </w:rPr>
        <w:t xml:space="preserve"> צוואה כאמור</w:t>
      </w:r>
      <w:r w:rsidRPr="00AD13B2">
        <w:rPr>
          <w:rFonts w:ascii="David" w:hAnsi="David" w:hint="cs"/>
          <w:noProof w:val="0"/>
          <w:rtl/>
        </w:rPr>
        <w:t xml:space="preserve">. הואיל וצוואת רעייתו המנוחה </w:t>
      </w:r>
      <w:r w:rsidR="00706D13" w:rsidRPr="00AD13B2">
        <w:rPr>
          <w:rFonts w:ascii="David" w:hAnsi="David" w:hint="cs"/>
          <w:noProof w:val="0"/>
          <w:rtl/>
        </w:rPr>
        <w:t>חילקה העזבון רק בין שניים מילדיהם</w:t>
      </w:r>
      <w:r w:rsidR="005B6B44" w:rsidRPr="00AD13B2">
        <w:rPr>
          <w:rFonts w:ascii="David" w:hAnsi="David" w:hint="cs"/>
          <w:noProof w:val="0"/>
          <w:rtl/>
        </w:rPr>
        <w:t xml:space="preserve">, </w:t>
      </w:r>
      <w:r w:rsidR="00706D13" w:rsidRPr="00AD13B2">
        <w:rPr>
          <w:rFonts w:ascii="David" w:hAnsi="David" w:hint="cs"/>
          <w:noProof w:val="0"/>
          <w:rtl/>
        </w:rPr>
        <w:t xml:space="preserve">נדרש תחשיב לחלוקת עזבון המנוח </w:t>
      </w:r>
      <w:r w:rsidR="00770A96" w:rsidRPr="00AD13B2">
        <w:rPr>
          <w:rFonts w:ascii="David" w:hAnsi="David" w:hint="cs"/>
          <w:noProof w:val="0"/>
          <w:rtl/>
        </w:rPr>
        <w:t xml:space="preserve">אשר יביא בסופו של יום לכך שהעזבון הכולל יחולק בשווה בין שלושת הילדים. לצורך זה </w:t>
      </w:r>
      <w:r w:rsidR="005B6B44" w:rsidRPr="00AD13B2">
        <w:rPr>
          <w:rFonts w:ascii="David" w:hAnsi="David" w:hint="cs"/>
          <w:noProof w:val="0"/>
          <w:rtl/>
        </w:rPr>
        <w:t xml:space="preserve"> התי</w:t>
      </w:r>
      <w:r w:rsidR="00706D13" w:rsidRPr="00AD13B2">
        <w:rPr>
          <w:rFonts w:ascii="David" w:hAnsi="David" w:hint="cs"/>
          <w:noProof w:val="0"/>
          <w:rtl/>
        </w:rPr>
        <w:t>י</w:t>
      </w:r>
      <w:r w:rsidR="005B6B44" w:rsidRPr="00AD13B2">
        <w:rPr>
          <w:rFonts w:ascii="David" w:hAnsi="David" w:hint="cs"/>
          <w:noProof w:val="0"/>
          <w:rtl/>
        </w:rPr>
        <w:t>עץ ה</w:t>
      </w:r>
      <w:r w:rsidR="00770A96" w:rsidRPr="00AD13B2">
        <w:rPr>
          <w:rFonts w:ascii="David" w:hAnsi="David" w:hint="cs"/>
          <w:noProof w:val="0"/>
          <w:rtl/>
        </w:rPr>
        <w:t xml:space="preserve">מנוח גם </w:t>
      </w:r>
      <w:r w:rsidR="005B6B44" w:rsidRPr="00AD13B2">
        <w:rPr>
          <w:rFonts w:ascii="David" w:hAnsi="David" w:hint="cs"/>
          <w:noProof w:val="0"/>
          <w:rtl/>
        </w:rPr>
        <w:t xml:space="preserve"> עם </w:t>
      </w:r>
      <w:r w:rsidR="00C97ECE">
        <w:rPr>
          <w:rFonts w:ascii="David" w:hAnsi="David" w:hint="cs"/>
          <w:noProof w:val="0"/>
          <w:rtl/>
        </w:rPr>
        <w:t>ו.</w:t>
      </w:r>
      <w:r w:rsidR="005B6B44" w:rsidRPr="00AD13B2">
        <w:rPr>
          <w:rFonts w:ascii="David" w:hAnsi="David" w:hint="cs"/>
          <w:noProof w:val="0"/>
          <w:rtl/>
        </w:rPr>
        <w:t xml:space="preserve"> ו</w:t>
      </w:r>
      <w:r w:rsidR="00C97ECE">
        <w:rPr>
          <w:rFonts w:ascii="David" w:hAnsi="David" w:hint="cs"/>
          <w:noProof w:val="0"/>
          <w:rtl/>
        </w:rPr>
        <w:t>א.ב</w:t>
      </w:r>
      <w:r w:rsidR="005B6B44" w:rsidRPr="00AD13B2">
        <w:rPr>
          <w:rFonts w:ascii="David" w:hAnsi="David" w:hint="cs"/>
          <w:noProof w:val="0"/>
          <w:rtl/>
        </w:rPr>
        <w:t xml:space="preserve"> </w:t>
      </w:r>
      <w:r w:rsidR="00AE022B" w:rsidRPr="00AD13B2">
        <w:rPr>
          <w:rFonts w:ascii="David" w:hAnsi="David" w:hint="cs"/>
          <w:noProof w:val="0"/>
          <w:rtl/>
        </w:rPr>
        <w:t>.</w:t>
      </w:r>
    </w:p>
    <w:p w:rsidR="00AD13B2" w:rsidRPr="00AD13B2" w:rsidRDefault="00A92D92" w:rsidP="00AD13B2">
      <w:pPr>
        <w:pStyle w:val="ac"/>
        <w:numPr>
          <w:ilvl w:val="0"/>
          <w:numId w:val="9"/>
        </w:numPr>
        <w:spacing w:line="360" w:lineRule="auto"/>
        <w:jc w:val="both"/>
        <w:rPr>
          <w:rFonts w:ascii="David" w:hAnsi="David"/>
          <w:noProof w:val="0"/>
          <w:rtl/>
        </w:rPr>
      </w:pPr>
      <w:r w:rsidRPr="00AD13B2">
        <w:rPr>
          <w:rFonts w:ascii="David" w:hAnsi="David" w:hint="cs"/>
          <w:noProof w:val="0"/>
          <w:rtl/>
        </w:rPr>
        <w:t xml:space="preserve">אכן נראה כי </w:t>
      </w:r>
      <w:r w:rsidR="00C97ECE">
        <w:rPr>
          <w:rFonts w:ascii="David" w:hAnsi="David" w:hint="cs"/>
          <w:noProof w:val="0"/>
          <w:rtl/>
        </w:rPr>
        <w:t>ו.</w:t>
      </w:r>
      <w:r w:rsidR="00EA561C" w:rsidRPr="00AD13B2">
        <w:rPr>
          <w:rFonts w:ascii="David" w:hAnsi="David" w:hint="cs"/>
          <w:noProof w:val="0"/>
          <w:rtl/>
        </w:rPr>
        <w:t xml:space="preserve"> ו</w:t>
      </w:r>
      <w:r w:rsidR="00C97ECE">
        <w:rPr>
          <w:rFonts w:ascii="David" w:hAnsi="David" w:hint="cs"/>
          <w:noProof w:val="0"/>
          <w:rtl/>
        </w:rPr>
        <w:t>א.ב</w:t>
      </w:r>
      <w:r w:rsidR="00EA561C" w:rsidRPr="00AD13B2">
        <w:rPr>
          <w:rFonts w:ascii="David" w:hAnsi="David" w:hint="cs"/>
          <w:noProof w:val="0"/>
          <w:rtl/>
        </w:rPr>
        <w:t xml:space="preserve">, ילדיו של </w:t>
      </w:r>
      <w:r w:rsidRPr="00AD13B2">
        <w:rPr>
          <w:rFonts w:ascii="David" w:hAnsi="David" w:hint="cs"/>
          <w:noProof w:val="0"/>
          <w:rtl/>
        </w:rPr>
        <w:t>המנוח סייעו לו בעריכת תחשיב החלוקה באופציות שונות</w:t>
      </w:r>
    </w:p>
    <w:p w:rsidR="00AD13B2" w:rsidRPr="00AD13B2" w:rsidRDefault="00A92D92" w:rsidP="00CB06E0">
      <w:pPr>
        <w:pStyle w:val="ac"/>
        <w:spacing w:line="360" w:lineRule="auto"/>
        <w:jc w:val="both"/>
        <w:rPr>
          <w:rFonts w:ascii="David" w:hAnsi="David"/>
          <w:noProof w:val="0"/>
          <w:rtl/>
        </w:rPr>
      </w:pPr>
      <w:r w:rsidRPr="00AD13B2">
        <w:rPr>
          <w:rFonts w:ascii="David" w:hAnsi="David" w:hint="cs"/>
          <w:noProof w:val="0"/>
          <w:rtl/>
        </w:rPr>
        <w:t xml:space="preserve"> ועל מנת להביא לחלוקת עזבון המנוחים בחלקים שווים בין </w:t>
      </w:r>
      <w:r w:rsidR="00EA561C" w:rsidRPr="00AD13B2">
        <w:rPr>
          <w:rFonts w:ascii="David" w:hAnsi="David" w:hint="cs"/>
          <w:noProof w:val="0"/>
          <w:rtl/>
        </w:rPr>
        <w:t xml:space="preserve">שלושת </w:t>
      </w:r>
      <w:r w:rsidRPr="00AD13B2">
        <w:rPr>
          <w:rFonts w:ascii="David" w:hAnsi="David" w:hint="cs"/>
          <w:noProof w:val="0"/>
          <w:rtl/>
        </w:rPr>
        <w:t>ילדי</w:t>
      </w:r>
      <w:r w:rsidR="00EA561C" w:rsidRPr="00AD13B2">
        <w:rPr>
          <w:rFonts w:ascii="David" w:hAnsi="David" w:hint="cs"/>
          <w:noProof w:val="0"/>
          <w:rtl/>
        </w:rPr>
        <w:t xml:space="preserve"> המנוחים</w:t>
      </w:r>
      <w:r w:rsidR="00D529BA" w:rsidRPr="00AD13B2">
        <w:rPr>
          <w:rFonts w:ascii="David" w:hAnsi="David" w:hint="cs"/>
          <w:noProof w:val="0"/>
          <w:rtl/>
        </w:rPr>
        <w:t>.</w:t>
      </w:r>
    </w:p>
    <w:p w:rsidR="006A63B3" w:rsidRPr="00AD13B2" w:rsidRDefault="00C46246" w:rsidP="00302061">
      <w:pPr>
        <w:pStyle w:val="ac"/>
        <w:numPr>
          <w:ilvl w:val="0"/>
          <w:numId w:val="9"/>
        </w:numPr>
        <w:spacing w:line="360" w:lineRule="auto"/>
        <w:jc w:val="both"/>
        <w:rPr>
          <w:rFonts w:ascii="David" w:hAnsi="David"/>
          <w:noProof w:val="0"/>
          <w:rtl/>
        </w:rPr>
      </w:pPr>
      <w:r w:rsidRPr="00AD13B2">
        <w:rPr>
          <w:rFonts w:ascii="David" w:hAnsi="David" w:hint="cs"/>
          <w:noProof w:val="0"/>
          <w:rtl/>
        </w:rPr>
        <w:t>נוכח אופן עריכת הצוואה ב</w:t>
      </w:r>
      <w:r w:rsidR="00302061">
        <w:rPr>
          <w:rFonts w:ascii="David" w:hAnsi="David" w:hint="cs"/>
          <w:noProof w:val="0"/>
          <w:rtl/>
        </w:rPr>
        <w:t>פני הנוטריון היא עו"ד מרגלית נח</w:t>
      </w:r>
      <w:r w:rsidRPr="00AD13B2">
        <w:rPr>
          <w:rFonts w:ascii="David" w:hAnsi="David" w:hint="cs"/>
          <w:noProof w:val="0"/>
          <w:rtl/>
        </w:rPr>
        <w:t xml:space="preserve">, רצונו הברור של המנוח כי עזבונו ועזבון רעייתו המנוחה יחולק בין שלושת ילדיו בחלקים שווים, צלילות המנוח, בחירתו שלא לשתף את </w:t>
      </w:r>
      <w:r w:rsidR="00C97ECE">
        <w:rPr>
          <w:rFonts w:ascii="David" w:hAnsi="David" w:hint="cs"/>
          <w:noProof w:val="0"/>
          <w:rtl/>
        </w:rPr>
        <w:t>ג.ד</w:t>
      </w:r>
      <w:r w:rsidRPr="00AD13B2">
        <w:rPr>
          <w:rFonts w:ascii="David" w:hAnsi="David" w:hint="cs"/>
          <w:noProof w:val="0"/>
          <w:rtl/>
        </w:rPr>
        <w:t xml:space="preserve"> במהלך זה שכן צפה התנגדות, דיוק הצוואה באמצעות טיוטות ותיקונן  ועריכו</w:t>
      </w:r>
      <w:r w:rsidR="00302061">
        <w:rPr>
          <w:rFonts w:ascii="David" w:hAnsi="David" w:hint="cs"/>
          <w:noProof w:val="0"/>
          <w:rtl/>
        </w:rPr>
        <w:t xml:space="preserve">ת תחשיבים - </w:t>
      </w:r>
      <w:r w:rsidRPr="00AD13B2">
        <w:rPr>
          <w:rFonts w:ascii="David" w:hAnsi="David" w:hint="cs"/>
          <w:noProof w:val="0"/>
          <w:rtl/>
        </w:rPr>
        <w:t>כל אלו מלמדים כי הצוואה המאוחרת משקפת באופן אמין רצונו האחרון של המנוח אותו</w:t>
      </w:r>
      <w:r w:rsidR="00D529BA" w:rsidRPr="00AD13B2">
        <w:rPr>
          <w:rFonts w:ascii="David" w:hAnsi="David" w:hint="cs"/>
          <w:noProof w:val="0"/>
          <w:rtl/>
        </w:rPr>
        <w:t xml:space="preserve"> אנו מצווים לקיים.</w:t>
      </w:r>
    </w:p>
    <w:p w:rsidR="006A63B3" w:rsidRDefault="006A63B3" w:rsidP="006A63B3">
      <w:pPr>
        <w:spacing w:line="360" w:lineRule="auto"/>
        <w:jc w:val="both"/>
        <w:rPr>
          <w:rFonts w:ascii="David" w:hAnsi="David"/>
          <w:noProof w:val="0"/>
          <w:rtl/>
        </w:rPr>
      </w:pPr>
    </w:p>
    <w:p w:rsidR="005D7492" w:rsidRPr="006A63B3" w:rsidRDefault="006A63B3" w:rsidP="006A63B3">
      <w:pPr>
        <w:spacing w:line="360" w:lineRule="auto"/>
        <w:jc w:val="both"/>
        <w:rPr>
          <w:rFonts w:ascii="David" w:hAnsi="David"/>
          <w:noProof w:val="0"/>
          <w:rtl/>
        </w:rPr>
      </w:pPr>
      <w:r>
        <w:rPr>
          <w:rFonts w:ascii="David" w:hAnsi="David" w:hint="cs"/>
          <w:noProof w:val="0"/>
          <w:rtl/>
        </w:rPr>
        <w:t>62</w:t>
      </w:r>
      <w:r w:rsidR="005D7492" w:rsidRPr="006A63B3">
        <w:rPr>
          <w:rFonts w:ascii="David" w:hAnsi="David" w:hint="cs"/>
          <w:noProof w:val="0"/>
          <w:rtl/>
        </w:rPr>
        <w:t xml:space="preserve">. </w:t>
      </w:r>
      <w:r w:rsidR="005D7492" w:rsidRPr="006A63B3">
        <w:rPr>
          <w:rFonts w:ascii="David" w:hAnsi="David"/>
          <w:noProof w:val="0"/>
          <w:rtl/>
        </w:rPr>
        <w:tab/>
      </w:r>
      <w:r w:rsidR="005D7492" w:rsidRPr="006A63B3">
        <w:rPr>
          <w:rFonts w:ascii="David" w:hAnsi="David" w:hint="cs"/>
          <w:noProof w:val="0"/>
          <w:rtl/>
        </w:rPr>
        <w:t xml:space="preserve">נוכח כל האמור </w:t>
      </w:r>
      <w:r w:rsidR="005D7492" w:rsidRPr="006A63B3">
        <w:rPr>
          <w:rFonts w:ascii="David" w:hAnsi="David"/>
          <w:noProof w:val="0"/>
          <w:rtl/>
        </w:rPr>
        <w:t>–</w:t>
      </w:r>
      <w:r w:rsidR="005D7492" w:rsidRPr="006A63B3">
        <w:rPr>
          <w:rFonts w:ascii="David" w:hAnsi="David" w:hint="cs"/>
          <w:noProof w:val="0"/>
          <w:rtl/>
        </w:rPr>
        <w:t xml:space="preserve"> נחה דעתי כי יש לקיים צוואתו המאוחרת של המנוח.</w:t>
      </w:r>
    </w:p>
    <w:p w:rsidR="005D7492" w:rsidRDefault="005D7492" w:rsidP="00D71AC3">
      <w:pPr>
        <w:spacing w:line="360" w:lineRule="auto"/>
        <w:jc w:val="both"/>
        <w:rPr>
          <w:rFonts w:ascii="David" w:hAnsi="David"/>
          <w:noProof w:val="0"/>
          <w:rtl/>
        </w:rPr>
      </w:pPr>
    </w:p>
    <w:p w:rsidR="00D71AC3" w:rsidRPr="005D7492" w:rsidRDefault="005D7492" w:rsidP="00D71AC3">
      <w:pPr>
        <w:spacing w:line="360" w:lineRule="auto"/>
        <w:jc w:val="both"/>
        <w:rPr>
          <w:rFonts w:ascii="David" w:hAnsi="David"/>
          <w:b/>
          <w:bCs/>
          <w:noProof w:val="0"/>
          <w:u w:val="single"/>
          <w:rtl/>
        </w:rPr>
      </w:pPr>
      <w:r w:rsidRPr="005D7492">
        <w:rPr>
          <w:rFonts w:ascii="David" w:hAnsi="David" w:hint="cs"/>
          <w:b/>
          <w:bCs/>
          <w:noProof w:val="0"/>
          <w:u w:val="single"/>
          <w:rtl/>
        </w:rPr>
        <w:t>סוף דבר</w:t>
      </w:r>
    </w:p>
    <w:p w:rsidR="00BC68C8" w:rsidRDefault="00BC68C8" w:rsidP="00BC68C8">
      <w:pPr>
        <w:spacing w:line="360" w:lineRule="auto"/>
        <w:jc w:val="both"/>
        <w:rPr>
          <w:rFonts w:ascii="David" w:hAnsi="David"/>
          <w:noProof w:val="0"/>
          <w:rtl/>
        </w:rPr>
      </w:pPr>
    </w:p>
    <w:p w:rsidR="00302061" w:rsidRDefault="00302061" w:rsidP="00302061">
      <w:pPr>
        <w:shd w:val="clear" w:color="auto" w:fill="FFFFFF"/>
        <w:spacing w:line="360" w:lineRule="auto"/>
        <w:rPr>
          <w:rFonts w:ascii="David" w:hAnsi="David"/>
          <w:b/>
          <w:bCs/>
          <w:color w:val="000000"/>
          <w:rtl/>
        </w:rPr>
      </w:pPr>
      <w:r>
        <w:rPr>
          <w:rFonts w:ascii="David" w:hAnsi="David" w:hint="cs"/>
          <w:noProof w:val="0"/>
          <w:rtl/>
        </w:rPr>
        <w:t xml:space="preserve">63.   </w:t>
      </w:r>
      <w:r w:rsidR="006A63B3" w:rsidRPr="00302061">
        <w:rPr>
          <w:rFonts w:ascii="David" w:hAnsi="David" w:hint="cs"/>
          <w:noProof w:val="0"/>
          <w:rtl/>
        </w:rPr>
        <w:t xml:space="preserve">א. </w:t>
      </w:r>
      <w:r>
        <w:rPr>
          <w:rFonts w:ascii="David" w:hAnsi="David" w:hint="cs"/>
          <w:noProof w:val="0"/>
          <w:rtl/>
        </w:rPr>
        <w:t xml:space="preserve">  </w:t>
      </w:r>
      <w:r w:rsidR="00852E5A" w:rsidRPr="00302061">
        <w:rPr>
          <w:rFonts w:ascii="David" w:hAnsi="David" w:hint="cs"/>
          <w:noProof w:val="0"/>
          <w:rtl/>
        </w:rPr>
        <w:t xml:space="preserve">כאמור, </w:t>
      </w:r>
      <w:r w:rsidR="00852E5A" w:rsidRPr="00302061">
        <w:rPr>
          <w:rFonts w:ascii="David" w:hAnsi="David" w:hint="cs"/>
          <w:b/>
          <w:bCs/>
          <w:color w:val="000000"/>
          <w:rtl/>
        </w:rPr>
        <w:t>המנוחים ערכו צוואה משותפת והדדית טרם תחולת תיקון 12 לחוק הירושה. נוכח</w:t>
      </w:r>
    </w:p>
    <w:p w:rsidR="00852E5A" w:rsidRPr="00CB06E0" w:rsidRDefault="00302061" w:rsidP="00302061">
      <w:pPr>
        <w:spacing w:line="360" w:lineRule="auto"/>
        <w:ind w:left="720"/>
        <w:jc w:val="both"/>
        <w:rPr>
          <w:rFonts w:ascii="David" w:hAnsi="David"/>
          <w:b/>
          <w:bCs/>
          <w:color w:val="000000"/>
        </w:rPr>
      </w:pPr>
      <w:r w:rsidRPr="00CB06E0">
        <w:rPr>
          <w:rFonts w:ascii="David" w:hAnsi="David" w:hint="cs"/>
          <w:b/>
          <w:bCs/>
          <w:noProof w:val="0"/>
          <w:rtl/>
        </w:rPr>
        <w:t xml:space="preserve"> </w:t>
      </w:r>
      <w:r w:rsidR="00852E5A" w:rsidRPr="00CB06E0">
        <w:rPr>
          <w:rFonts w:ascii="David" w:hAnsi="David" w:hint="cs"/>
          <w:b/>
          <w:bCs/>
          <w:noProof w:val="0"/>
          <w:rtl/>
        </w:rPr>
        <w:t xml:space="preserve">הוראות הצוואה, הוראות הדין והנתונים שבפני לא היה בצוואה הדדית זו להגביל המנוח </w:t>
      </w:r>
      <w:r w:rsidRPr="00CB06E0">
        <w:rPr>
          <w:rFonts w:ascii="David" w:hAnsi="David" w:hint="cs"/>
          <w:b/>
          <w:bCs/>
          <w:noProof w:val="0"/>
          <w:rtl/>
        </w:rPr>
        <w:t xml:space="preserve"> </w:t>
      </w:r>
      <w:r w:rsidR="00852E5A" w:rsidRPr="00CB06E0">
        <w:rPr>
          <w:rFonts w:ascii="David" w:hAnsi="David" w:hint="cs"/>
          <w:b/>
          <w:bCs/>
          <w:noProof w:val="0"/>
          <w:rtl/>
        </w:rPr>
        <w:t>בעריכת צוואה מאוחרת</w:t>
      </w:r>
      <w:r w:rsidR="00852E5A" w:rsidRPr="00CB06E0">
        <w:rPr>
          <w:rFonts w:ascii="David" w:hAnsi="David" w:hint="cs"/>
          <w:b/>
          <w:bCs/>
          <w:color w:val="000000"/>
          <w:rtl/>
        </w:rPr>
        <w:t>.</w:t>
      </w:r>
    </w:p>
    <w:p w:rsidR="00D529BA" w:rsidRPr="00302061" w:rsidRDefault="00D529BA" w:rsidP="00D529BA">
      <w:pPr>
        <w:pStyle w:val="ac"/>
        <w:shd w:val="clear" w:color="auto" w:fill="FFFFFF"/>
        <w:spacing w:line="360" w:lineRule="atLeast"/>
        <w:rPr>
          <w:rFonts w:ascii="David" w:hAnsi="David"/>
          <w:color w:val="000000"/>
          <w:u w:val="single"/>
        </w:rPr>
      </w:pPr>
    </w:p>
    <w:p w:rsidR="00852E5A" w:rsidRPr="00D529BA" w:rsidRDefault="00852E5A" w:rsidP="006A63B3">
      <w:pPr>
        <w:pStyle w:val="ac"/>
        <w:numPr>
          <w:ilvl w:val="0"/>
          <w:numId w:val="11"/>
        </w:numPr>
        <w:shd w:val="clear" w:color="auto" w:fill="FFFFFF"/>
        <w:spacing w:line="360" w:lineRule="atLeast"/>
        <w:rPr>
          <w:rFonts w:ascii="David" w:hAnsi="David"/>
          <w:color w:val="000000"/>
          <w:u w:val="single"/>
        </w:rPr>
      </w:pPr>
      <w:r w:rsidRPr="006A63B3">
        <w:rPr>
          <w:rFonts w:ascii="David" w:hAnsi="David" w:hint="cs"/>
          <w:b/>
          <w:bCs/>
          <w:color w:val="000000"/>
          <w:rtl/>
        </w:rPr>
        <w:lastRenderedPageBreak/>
        <w:t>לאחר פטירת המנוחה עבר עזבונה למנוח ונוכח הוראות הצוואה ההדדית.</w:t>
      </w:r>
    </w:p>
    <w:p w:rsidR="00D529BA" w:rsidRPr="006A63B3" w:rsidRDefault="00D529BA" w:rsidP="00D529BA">
      <w:pPr>
        <w:pStyle w:val="ac"/>
        <w:shd w:val="clear" w:color="auto" w:fill="FFFFFF"/>
        <w:spacing w:line="360" w:lineRule="atLeast"/>
        <w:rPr>
          <w:rFonts w:ascii="David" w:hAnsi="David"/>
          <w:color w:val="000000"/>
          <w:u w:val="single"/>
        </w:rPr>
      </w:pPr>
    </w:p>
    <w:p w:rsidR="00852E5A" w:rsidRDefault="00852E5A" w:rsidP="00302061">
      <w:pPr>
        <w:pStyle w:val="ac"/>
        <w:numPr>
          <w:ilvl w:val="0"/>
          <w:numId w:val="11"/>
        </w:numPr>
        <w:shd w:val="clear" w:color="auto" w:fill="FFFFFF"/>
        <w:spacing w:line="360" w:lineRule="atLeast"/>
        <w:jc w:val="both"/>
        <w:rPr>
          <w:rFonts w:ascii="David" w:hAnsi="David"/>
          <w:color w:val="000000"/>
          <w:u w:val="single"/>
        </w:rPr>
      </w:pPr>
      <w:r w:rsidRPr="006A63B3">
        <w:rPr>
          <w:rFonts w:ascii="David" w:hAnsi="David" w:hint="cs"/>
          <w:b/>
          <w:bCs/>
          <w:color w:val="000000"/>
          <w:rtl/>
        </w:rPr>
        <w:t xml:space="preserve">המנוח ערך צוואה מאוחרת ב </w:t>
      </w:r>
      <w:r w:rsidRPr="006A63B3">
        <w:rPr>
          <w:rFonts w:ascii="David" w:hAnsi="David"/>
          <w:b/>
          <w:bCs/>
          <w:color w:val="000000"/>
          <w:rtl/>
        </w:rPr>
        <w:t>–</w:t>
      </w:r>
      <w:r w:rsidRPr="006A63B3">
        <w:rPr>
          <w:rFonts w:ascii="David" w:hAnsi="David" w:hint="cs"/>
          <w:b/>
          <w:bCs/>
          <w:color w:val="000000"/>
          <w:rtl/>
        </w:rPr>
        <w:t xml:space="preserve"> 25.6.08, צוואה בפני רשות.</w:t>
      </w:r>
    </w:p>
    <w:p w:rsidR="00D529BA" w:rsidRPr="00D529BA" w:rsidRDefault="00D529BA" w:rsidP="00302061">
      <w:pPr>
        <w:pStyle w:val="ac"/>
        <w:jc w:val="both"/>
        <w:rPr>
          <w:rFonts w:ascii="David" w:hAnsi="David"/>
          <w:color w:val="000000"/>
          <w:u w:val="single"/>
          <w:rtl/>
        </w:rPr>
      </w:pPr>
    </w:p>
    <w:p w:rsidR="00852E5A" w:rsidRDefault="00852E5A" w:rsidP="00302061">
      <w:pPr>
        <w:pStyle w:val="ac"/>
        <w:numPr>
          <w:ilvl w:val="0"/>
          <w:numId w:val="11"/>
        </w:numPr>
        <w:shd w:val="clear" w:color="auto" w:fill="FFFFFF"/>
        <w:spacing w:line="360" w:lineRule="atLeast"/>
        <w:jc w:val="both"/>
        <w:rPr>
          <w:color w:val="000000"/>
        </w:rPr>
      </w:pPr>
      <w:r w:rsidRPr="0031027B">
        <w:rPr>
          <w:rFonts w:ascii="David" w:hAnsi="David" w:hint="cs"/>
          <w:b/>
          <w:bCs/>
          <w:color w:val="000000"/>
          <w:rtl/>
        </w:rPr>
        <w:t xml:space="preserve">הואיל </w:t>
      </w:r>
      <w:r>
        <w:rPr>
          <w:rFonts w:ascii="David" w:hAnsi="David" w:hint="cs"/>
          <w:b/>
          <w:bCs/>
          <w:color w:val="000000"/>
          <w:rtl/>
        </w:rPr>
        <w:t>ו</w:t>
      </w:r>
      <w:r w:rsidRPr="0031027B">
        <w:rPr>
          <w:rFonts w:ascii="David" w:hAnsi="David" w:hint="cs"/>
          <w:b/>
          <w:bCs/>
          <w:color w:val="000000"/>
          <w:rtl/>
        </w:rPr>
        <w:t>הצוואה המשותפת הה</w:t>
      </w:r>
      <w:r>
        <w:rPr>
          <w:rFonts w:ascii="David" w:hAnsi="David" w:hint="cs"/>
          <w:b/>
          <w:bCs/>
          <w:color w:val="000000"/>
          <w:rtl/>
        </w:rPr>
        <w:t>דדית</w:t>
      </w:r>
      <w:r w:rsidRPr="0031027B">
        <w:rPr>
          <w:rFonts w:ascii="David" w:hAnsi="David" w:hint="cs"/>
          <w:b/>
          <w:bCs/>
          <w:color w:val="000000"/>
          <w:rtl/>
        </w:rPr>
        <w:t xml:space="preserve"> קבעה מתווה של יורש אחר יורש,</w:t>
      </w:r>
      <w:r>
        <w:rPr>
          <w:rFonts w:ascii="David" w:hAnsi="David" w:hint="cs"/>
          <w:b/>
          <w:bCs/>
          <w:color w:val="000000"/>
          <w:rtl/>
        </w:rPr>
        <w:t xml:space="preserve"> למקרה שאחרי פטירת מי מהם, </w:t>
      </w:r>
      <w:r w:rsidRPr="0031027B">
        <w:rPr>
          <w:rFonts w:ascii="David" w:hAnsi="David" w:hint="cs"/>
          <w:b/>
          <w:bCs/>
          <w:color w:val="000000"/>
          <w:rtl/>
        </w:rPr>
        <w:t xml:space="preserve"> </w:t>
      </w:r>
      <w:r>
        <w:rPr>
          <w:rFonts w:ascii="David" w:hAnsi="David" w:hint="cs"/>
          <w:b/>
          <w:bCs/>
          <w:color w:val="000000"/>
          <w:rtl/>
        </w:rPr>
        <w:t>א</w:t>
      </w:r>
      <w:r w:rsidRPr="0031027B">
        <w:rPr>
          <w:rFonts w:ascii="David" w:hAnsi="David" w:hint="cs"/>
          <w:b/>
          <w:bCs/>
          <w:color w:val="000000"/>
          <w:rtl/>
        </w:rPr>
        <w:t xml:space="preserve">זי </w:t>
      </w:r>
      <w:r>
        <w:rPr>
          <w:rFonts w:ascii="David" w:hAnsi="David" w:hint="cs"/>
          <w:b/>
          <w:bCs/>
          <w:color w:val="000000"/>
          <w:rtl/>
        </w:rPr>
        <w:t xml:space="preserve">באשר לרכוש שקיבל המנוח מעזבון המנוחה </w:t>
      </w:r>
      <w:r>
        <w:rPr>
          <w:rFonts w:ascii="David" w:hAnsi="David"/>
          <w:b/>
          <w:bCs/>
          <w:color w:val="000000"/>
          <w:rtl/>
        </w:rPr>
        <w:t>–</w:t>
      </w:r>
      <w:r>
        <w:rPr>
          <w:rFonts w:ascii="David" w:hAnsi="David" w:hint="cs"/>
          <w:b/>
          <w:bCs/>
          <w:color w:val="000000"/>
          <w:rtl/>
        </w:rPr>
        <w:t xml:space="preserve"> יחולו הוראות המנוחה שבצוואה המשותפת ואין הוראות המנוח בצוואה החדשה יכולות לחול עליה.</w:t>
      </w:r>
    </w:p>
    <w:p w:rsidR="00D529BA" w:rsidRPr="00D529BA" w:rsidRDefault="00D529BA" w:rsidP="00302061">
      <w:pPr>
        <w:pStyle w:val="ac"/>
        <w:jc w:val="both"/>
        <w:rPr>
          <w:color w:val="000000"/>
          <w:rtl/>
        </w:rPr>
      </w:pPr>
    </w:p>
    <w:p w:rsidR="00D529BA" w:rsidRPr="00EA2E85" w:rsidRDefault="00D529BA" w:rsidP="00302061">
      <w:pPr>
        <w:pStyle w:val="ac"/>
        <w:shd w:val="clear" w:color="auto" w:fill="FFFFFF"/>
        <w:spacing w:line="360" w:lineRule="atLeast"/>
        <w:jc w:val="both"/>
        <w:rPr>
          <w:color w:val="000000"/>
        </w:rPr>
      </w:pPr>
    </w:p>
    <w:p w:rsidR="00852E5A" w:rsidRDefault="00852E5A" w:rsidP="00302061">
      <w:pPr>
        <w:pStyle w:val="ac"/>
        <w:numPr>
          <w:ilvl w:val="0"/>
          <w:numId w:val="11"/>
        </w:numPr>
        <w:shd w:val="clear" w:color="auto" w:fill="FFFFFF"/>
        <w:spacing w:line="360" w:lineRule="atLeast"/>
        <w:jc w:val="both"/>
        <w:rPr>
          <w:rFonts w:ascii="David" w:hAnsi="David"/>
          <w:b/>
          <w:bCs/>
          <w:color w:val="000000"/>
        </w:rPr>
      </w:pPr>
      <w:r w:rsidRPr="00852E5A">
        <w:rPr>
          <w:rFonts w:ascii="David" w:hAnsi="David" w:hint="cs"/>
          <w:b/>
          <w:bCs/>
          <w:color w:val="000000"/>
          <w:rtl/>
        </w:rPr>
        <w:t xml:space="preserve">באשר לרכוש המנוח עצמו </w:t>
      </w:r>
      <w:r w:rsidRPr="00852E5A">
        <w:rPr>
          <w:rFonts w:ascii="David" w:hAnsi="David"/>
          <w:b/>
          <w:bCs/>
          <w:color w:val="000000"/>
          <w:rtl/>
        </w:rPr>
        <w:t>–</w:t>
      </w:r>
      <w:r w:rsidRPr="00852E5A">
        <w:rPr>
          <w:rFonts w:ascii="David" w:hAnsi="David" w:hint="cs"/>
          <w:b/>
          <w:bCs/>
          <w:color w:val="000000"/>
          <w:rtl/>
        </w:rPr>
        <w:t xml:space="preserve"> </w:t>
      </w:r>
      <w:r w:rsidR="00985558">
        <w:rPr>
          <w:rFonts w:ascii="David" w:hAnsi="David" w:hint="cs"/>
          <w:b/>
          <w:bCs/>
          <w:color w:val="000000"/>
          <w:rtl/>
        </w:rPr>
        <w:t xml:space="preserve">ניתן צו לקיום הצוואה </w:t>
      </w:r>
      <w:r w:rsidR="00A92D92">
        <w:rPr>
          <w:rFonts w:ascii="David" w:hAnsi="David" w:hint="cs"/>
          <w:b/>
          <w:bCs/>
          <w:color w:val="000000"/>
          <w:rtl/>
        </w:rPr>
        <w:t>המאוחרת.</w:t>
      </w:r>
    </w:p>
    <w:p w:rsidR="00D529BA" w:rsidRDefault="00D529BA" w:rsidP="00302061">
      <w:pPr>
        <w:pStyle w:val="ac"/>
        <w:shd w:val="clear" w:color="auto" w:fill="FFFFFF"/>
        <w:spacing w:line="360" w:lineRule="atLeast"/>
        <w:jc w:val="both"/>
        <w:rPr>
          <w:rFonts w:ascii="David" w:hAnsi="David"/>
          <w:b/>
          <w:bCs/>
          <w:color w:val="000000"/>
        </w:rPr>
      </w:pPr>
    </w:p>
    <w:p w:rsidR="00A92D92" w:rsidRDefault="00A92D92" w:rsidP="00302061">
      <w:pPr>
        <w:pStyle w:val="ac"/>
        <w:numPr>
          <w:ilvl w:val="0"/>
          <w:numId w:val="11"/>
        </w:numPr>
        <w:shd w:val="clear" w:color="auto" w:fill="FFFFFF"/>
        <w:spacing w:line="360" w:lineRule="atLeast"/>
        <w:jc w:val="both"/>
        <w:rPr>
          <w:rFonts w:ascii="David" w:hAnsi="David"/>
          <w:b/>
          <w:bCs/>
          <w:color w:val="000000"/>
        </w:rPr>
      </w:pPr>
      <w:r>
        <w:rPr>
          <w:rFonts w:ascii="David" w:hAnsi="David" w:hint="cs"/>
          <w:b/>
          <w:bCs/>
          <w:color w:val="000000"/>
          <w:rtl/>
        </w:rPr>
        <w:t xml:space="preserve">נוכח תוצאות פסק הדין מחייבת </w:t>
      </w:r>
      <w:r w:rsidR="00C97ECE">
        <w:rPr>
          <w:rFonts w:ascii="David" w:hAnsi="David" w:hint="cs"/>
          <w:b/>
          <w:bCs/>
          <w:color w:val="000000"/>
          <w:rtl/>
        </w:rPr>
        <w:t>ג.ד</w:t>
      </w:r>
      <w:r>
        <w:rPr>
          <w:rFonts w:ascii="David" w:hAnsi="David" w:hint="cs"/>
          <w:b/>
          <w:bCs/>
          <w:color w:val="000000"/>
          <w:rtl/>
        </w:rPr>
        <w:t xml:space="preserve"> לשלם ל</w:t>
      </w:r>
      <w:r w:rsidR="00C97ECE">
        <w:rPr>
          <w:rFonts w:ascii="David" w:hAnsi="David" w:hint="cs"/>
          <w:b/>
          <w:bCs/>
          <w:color w:val="000000"/>
          <w:rtl/>
        </w:rPr>
        <w:t>א.ב</w:t>
      </w:r>
      <w:r>
        <w:rPr>
          <w:rFonts w:ascii="David" w:hAnsi="David" w:hint="cs"/>
          <w:b/>
          <w:bCs/>
          <w:color w:val="000000"/>
          <w:rtl/>
        </w:rPr>
        <w:t xml:space="preserve"> </w:t>
      </w:r>
      <w:r w:rsidR="00D529BA">
        <w:rPr>
          <w:rFonts w:ascii="David" w:hAnsi="David" w:hint="cs"/>
          <w:b/>
          <w:bCs/>
          <w:color w:val="000000"/>
          <w:rtl/>
        </w:rPr>
        <w:t>הסך של 35,000 ₪ הם הוצאות ההליך.</w:t>
      </w:r>
    </w:p>
    <w:p w:rsidR="00D529BA" w:rsidRPr="00D529BA" w:rsidRDefault="00D529BA" w:rsidP="00302061">
      <w:pPr>
        <w:pStyle w:val="ac"/>
        <w:jc w:val="both"/>
        <w:rPr>
          <w:rFonts w:ascii="David" w:hAnsi="David"/>
          <w:b/>
          <w:bCs/>
          <w:color w:val="000000"/>
          <w:rtl/>
        </w:rPr>
      </w:pPr>
    </w:p>
    <w:p w:rsidR="00A92D92" w:rsidRPr="00852E5A" w:rsidRDefault="00A92D92" w:rsidP="00302061">
      <w:pPr>
        <w:pStyle w:val="ac"/>
        <w:numPr>
          <w:ilvl w:val="0"/>
          <w:numId w:val="11"/>
        </w:numPr>
        <w:shd w:val="clear" w:color="auto" w:fill="FFFFFF"/>
        <w:spacing w:line="360" w:lineRule="atLeast"/>
        <w:jc w:val="both"/>
        <w:rPr>
          <w:rFonts w:ascii="David" w:hAnsi="David"/>
          <w:b/>
          <w:bCs/>
          <w:color w:val="000000"/>
          <w:rtl/>
        </w:rPr>
      </w:pPr>
      <w:r>
        <w:rPr>
          <w:rFonts w:ascii="David" w:hAnsi="David" w:hint="cs"/>
          <w:b/>
          <w:bCs/>
          <w:color w:val="000000"/>
          <w:rtl/>
        </w:rPr>
        <w:t>תוגש פסיקתא לחתימה</w:t>
      </w:r>
    </w:p>
    <w:p w:rsidR="00852E5A" w:rsidRDefault="00852E5A" w:rsidP="00852E5A">
      <w:pPr>
        <w:spacing w:line="360" w:lineRule="auto"/>
        <w:jc w:val="both"/>
        <w:rPr>
          <w:rFonts w:ascii="David" w:hAnsi="David"/>
          <w:b/>
          <w:bCs/>
          <w:noProof w:val="0"/>
          <w:u w:val="single"/>
          <w:rtl/>
        </w:rPr>
      </w:pPr>
    </w:p>
    <w:p w:rsidR="00D529BA" w:rsidRDefault="00D529BA" w:rsidP="00852E5A">
      <w:pPr>
        <w:spacing w:line="360" w:lineRule="auto"/>
        <w:jc w:val="both"/>
        <w:rPr>
          <w:rFonts w:ascii="David" w:hAnsi="David"/>
          <w:b/>
          <w:bCs/>
          <w:noProof w:val="0"/>
          <w:u w:val="single"/>
          <w:rtl/>
        </w:rPr>
      </w:pPr>
    </w:p>
    <w:p w:rsidR="00D529BA" w:rsidRDefault="00D529BA" w:rsidP="00852E5A">
      <w:pPr>
        <w:spacing w:line="360" w:lineRule="auto"/>
        <w:jc w:val="both"/>
        <w:rPr>
          <w:rFonts w:ascii="David" w:hAnsi="David"/>
          <w:b/>
          <w:bCs/>
          <w:noProof w:val="0"/>
          <w:u w:val="single"/>
          <w:rtl/>
        </w:rPr>
      </w:pPr>
    </w:p>
    <w:p w:rsidR="005D7492" w:rsidRPr="005D7492" w:rsidRDefault="005D7492" w:rsidP="00F42B96">
      <w:pPr>
        <w:pStyle w:val="ac"/>
        <w:spacing w:line="360" w:lineRule="auto"/>
        <w:jc w:val="both"/>
        <w:rPr>
          <w:rFonts w:ascii="David" w:hAnsi="David"/>
          <w:noProof w:val="0"/>
          <w:rtl/>
        </w:rPr>
      </w:pPr>
    </w:p>
    <w:p w:rsidR="002914D6" w:rsidRPr="007C3F2B" w:rsidRDefault="00011212">
      <w:pPr>
        <w:spacing w:line="360" w:lineRule="auto"/>
        <w:jc w:val="both"/>
        <w:rPr>
          <w:rFonts w:ascii="David" w:hAnsi="David"/>
          <w:noProof w:val="0"/>
          <w:rtl/>
        </w:rPr>
      </w:pPr>
      <w:r w:rsidRPr="007C3F2B">
        <w:rPr>
          <w:rFonts w:ascii="David" w:hAnsi="David"/>
          <w:noProof w:val="0"/>
          <w:rtl/>
        </w:rPr>
        <w:t xml:space="preserve">ניתן היום,  </w:t>
      </w:r>
      <w:sdt>
        <w:sdtPr>
          <w:rPr>
            <w:rFonts w:ascii="David" w:hAnsi="David"/>
            <w:rtl/>
          </w:rPr>
          <w:alias w:val="1455"/>
          <w:tag w:val="1455"/>
          <w:id w:val="-181669360"/>
          <w:text w:multiLine="1"/>
        </w:sdtPr>
        <w:sdtEndPr/>
        <w:sdtContent>
          <w:r>
            <w:rPr>
              <w:rFonts w:ascii="David" w:hAnsi="David"/>
              <w:noProof w:val="0"/>
              <w:rtl/>
            </w:rPr>
            <w:t>ט' סיוון תשפ"ג</w:t>
          </w:r>
        </w:sdtContent>
      </w:sdt>
      <w:r w:rsidRPr="007C3F2B">
        <w:rPr>
          <w:rFonts w:ascii="David" w:hAnsi="David"/>
          <w:noProof w:val="0"/>
          <w:rtl/>
        </w:rPr>
        <w:t xml:space="preserve">, </w:t>
      </w:r>
      <w:sdt>
        <w:sdtPr>
          <w:rPr>
            <w:rFonts w:ascii="David" w:hAnsi="David"/>
            <w:rtl/>
          </w:rPr>
          <w:alias w:val="1456"/>
          <w:tag w:val="1456"/>
          <w:id w:val="-1091704228"/>
          <w:text w:multiLine="1"/>
        </w:sdtPr>
        <w:sdtEndPr/>
        <w:sdtContent>
          <w:r>
            <w:rPr>
              <w:rFonts w:ascii="David" w:hAnsi="David"/>
              <w:noProof w:val="0"/>
              <w:rtl/>
            </w:rPr>
            <w:t>29 מאי 2023</w:t>
          </w:r>
        </w:sdtContent>
      </w:sdt>
      <w:r w:rsidRPr="007C3F2B">
        <w:rPr>
          <w:rFonts w:ascii="David" w:hAnsi="David"/>
          <w:noProof w:val="0"/>
          <w:rtl/>
        </w:rPr>
        <w:t>, בהעדר הצדדים.</w:t>
      </w:r>
    </w:p>
    <w:p w:rsidR="002914D6" w:rsidRPr="007C3F2B" w:rsidRDefault="002914D6">
      <w:pPr>
        <w:spacing w:line="360" w:lineRule="auto"/>
        <w:jc w:val="both"/>
        <w:rPr>
          <w:rFonts w:ascii="David" w:hAnsi="David"/>
          <w:noProof w:val="0"/>
          <w:rtl/>
        </w:rPr>
      </w:pPr>
    </w:p>
    <w:p w:rsidR="002914D6" w:rsidRPr="007C3F2B" w:rsidRDefault="001A05FD">
      <w:pPr>
        <w:spacing w:line="360" w:lineRule="auto"/>
        <w:ind w:left="3600" w:firstLine="720"/>
        <w:jc w:val="both"/>
      </w:pPr>
      <w:sdt>
        <w:sdtPr>
          <w:rPr>
            <w:rtl/>
          </w:rPr>
          <w:alias w:val="MergeField"/>
          <w:tag w:val="1237"/>
          <w:id w:val="-641809856"/>
        </w:sdtPr>
        <w:sdtEndPr/>
        <w:sdtContent>
          <w:r w:rsidR="003003ED">
            <w:drawing>
              <wp:inline distT="0" distB="0" distL="0" distR="0" wp14:editId="50D07946">
                <wp:extent cx="2209800"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5" cstate="print">
                          <a:extLst/>
                        </a:blip>
                        <a:stretch>
                          <a:fillRect/>
                        </a:stretch>
                      </pic:blipFill>
                      <pic:spPr>
                        <a:xfrm>
                          <a:off x="0" y="0"/>
                          <a:ext cx="2209800" cy="1028700"/>
                        </a:xfrm>
                        <a:prstGeom prst="rect">
                          <a:avLst/>
                        </a:prstGeom>
                      </pic:spPr>
                    </pic:pic>
                  </a:graphicData>
                </a:graphic>
              </wp:inline>
            </w:drawing>
          </w:r>
        </w:sdtContent>
      </w:sdt>
    </w:p>
    <w:p w:rsidR="002914D6" w:rsidRPr="007C3F2B" w:rsidRDefault="002914D6">
      <w:pPr>
        <w:spacing w:line="360" w:lineRule="auto"/>
        <w:ind w:left="3600" w:firstLine="720"/>
        <w:jc w:val="both"/>
        <w:rPr>
          <w:rFonts w:ascii="David" w:hAnsi="David"/>
          <w:noProof w:val="0"/>
          <w:rtl/>
        </w:rPr>
      </w:pPr>
    </w:p>
    <w:sectPr w:rsidR="002914D6" w:rsidRPr="007C3F2B" w:rsidSect="002914D6">
      <w:headerReference w:type="even" r:id="rId26"/>
      <w:headerReference w:type="default" r:id="rId27"/>
      <w:footerReference w:type="even" r:id="rId28"/>
      <w:footerReference w:type="default" r:id="rId29"/>
      <w:headerReference w:type="first" r:id="rId30"/>
      <w:footerReference w:type="first" r:id="rId3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5FD" w:rsidRDefault="001A05FD">
      <w:r>
        <w:separator/>
      </w:r>
    </w:p>
  </w:endnote>
  <w:endnote w:type="continuationSeparator" w:id="0">
    <w:p w:rsidR="001A05FD" w:rsidRDefault="001A0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TUR">
    <w:altName w:val="Arial"/>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AE6" w:rsidRDefault="00553AE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553AE6">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553AE6">
      <w:rPr>
        <w:rStyle w:val="ab"/>
        <w:rtl/>
      </w:rPr>
      <w:t>29</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AE6" w:rsidRDefault="00553AE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5FD" w:rsidRDefault="001A05FD">
      <w:r>
        <w:separator/>
      </w:r>
    </w:p>
  </w:footnote>
  <w:footnote w:type="continuationSeparator" w:id="0">
    <w:p w:rsidR="001A05FD" w:rsidRDefault="001A0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AE6" w:rsidRDefault="00553AE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17"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1A05FD" w:rsidP="00CA0F54">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ת"ע</w:t>
              </w:r>
            </w:sdtContent>
          </w:sdt>
          <w:r w:rsidR="00011212">
            <w:rPr>
              <w:b/>
              <w:bCs/>
              <w:noProof w:val="0"/>
              <w:sz w:val="26"/>
              <w:szCs w:val="26"/>
              <w:rtl/>
            </w:rPr>
            <w:t xml:space="preserve"> </w:t>
          </w:r>
          <w:bookmarkStart w:id="31" w:name="_GoBack"/>
          <w:sdt>
            <w:sdtPr>
              <w:rPr>
                <w:rtl/>
              </w:rPr>
              <w:alias w:val="1171"/>
              <w:tag w:val="1171"/>
              <w:id w:val="-1035651213"/>
              <w:text w:multiLine="1"/>
            </w:sdtPr>
            <w:sdtEndPr/>
            <w:sdtContent>
              <w:r w:rsidR="00094813">
                <w:rPr>
                  <w:b/>
                  <w:bCs/>
                  <w:noProof w:val="0"/>
                  <w:sz w:val="26"/>
                  <w:szCs w:val="26"/>
                  <w:rtl/>
                </w:rPr>
                <w:t>15135-04-19</w:t>
              </w:r>
            </w:sdtContent>
          </w:sdt>
          <w:bookmarkEnd w:id="31"/>
          <w:r w:rsidR="00011212">
            <w:rPr>
              <w:b/>
              <w:bCs/>
              <w:noProof w:val="0"/>
              <w:sz w:val="26"/>
              <w:szCs w:val="26"/>
              <w:rtl/>
            </w:rPr>
            <w:t xml:space="preserve"> </w:t>
          </w:r>
          <w:sdt>
            <w:sdtPr>
              <w:rPr>
                <w:b/>
                <w:bCs/>
                <w:sz w:val="26"/>
                <w:szCs w:val="26"/>
                <w:rtl/>
              </w:rPr>
              <w:alias w:val="1172"/>
              <w:tag w:val="1172"/>
              <w:id w:val="-1735694493"/>
              <w:text w:multiLine="1"/>
            </w:sdtPr>
            <w:sdtEndPr/>
            <w:sdtContent>
              <w:r w:rsidR="00094813" w:rsidRPr="00EE7E7C">
                <w:rPr>
                  <w:b/>
                  <w:bCs/>
                  <w:noProof w:val="0"/>
                  <w:sz w:val="26"/>
                  <w:szCs w:val="26"/>
                  <w:rtl/>
                </w:rPr>
                <w:t>ל</w:t>
              </w:r>
              <w:r w:rsidR="00CA0F54">
                <w:rPr>
                  <w:rFonts w:hint="cs"/>
                  <w:b/>
                  <w:bCs/>
                  <w:noProof w:val="0"/>
                  <w:sz w:val="26"/>
                  <w:szCs w:val="26"/>
                  <w:rtl/>
                </w:rPr>
                <w:t xml:space="preserve">. </w:t>
              </w:r>
              <w:r w:rsidR="00094813" w:rsidRPr="00EE7E7C">
                <w:rPr>
                  <w:b/>
                  <w:bCs/>
                  <w:noProof w:val="0"/>
                  <w:sz w:val="26"/>
                  <w:szCs w:val="26"/>
                  <w:rtl/>
                </w:rPr>
                <w:t xml:space="preserve"> ואח' נ' האפוטרופוס הכללי במחוז תל-אביב ואח'</w:t>
              </w:r>
              <w:r w:rsidR="00EE7E7C" w:rsidRPr="00EE7E7C">
                <w:rPr>
                  <w:b/>
                  <w:bCs/>
                  <w:noProof w:val="0"/>
                  <w:sz w:val="26"/>
                  <w:szCs w:val="26"/>
                  <w:rtl/>
                </w:rPr>
                <w:br/>
              </w:r>
              <w:r w:rsidR="00EE7E7C" w:rsidRPr="00EE7E7C">
                <w:rPr>
                  <w:b/>
                  <w:bCs/>
                  <w:sz w:val="26"/>
                  <w:szCs w:val="26"/>
                  <w:rtl/>
                </w:rPr>
                <w:br/>
              </w:r>
              <w:r w:rsidR="00EE7E7C" w:rsidRPr="00EE7E7C">
                <w:rPr>
                  <w:rFonts w:hint="cs"/>
                  <w:b/>
                  <w:bCs/>
                  <w:sz w:val="26"/>
                  <w:szCs w:val="26"/>
                  <w:rtl/>
                </w:rPr>
                <w:t>בפני כב' השופטת, סגנית הנשיא, מירה דהן</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AE6" w:rsidRDefault="00553AE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A4C6B"/>
    <w:multiLevelType w:val="hybridMultilevel"/>
    <w:tmpl w:val="A9907464"/>
    <w:lvl w:ilvl="0" w:tplc="525E4746">
      <w:start w:val="2"/>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162C53"/>
    <w:multiLevelType w:val="hybridMultilevel"/>
    <w:tmpl w:val="DFEE47A8"/>
    <w:lvl w:ilvl="0" w:tplc="0409000F">
      <w:start w:val="63"/>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32C89"/>
    <w:multiLevelType w:val="hybridMultilevel"/>
    <w:tmpl w:val="71D6C31C"/>
    <w:lvl w:ilvl="0" w:tplc="D28E2CA0">
      <w:start w:val="2"/>
      <w:numFmt w:val="hebrew1"/>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DE7284"/>
    <w:multiLevelType w:val="hybridMultilevel"/>
    <w:tmpl w:val="DE2CCDDC"/>
    <w:lvl w:ilvl="0" w:tplc="1CB23940">
      <w:start w:val="1"/>
      <w:numFmt w:val="hebrew1"/>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5095A"/>
    <w:multiLevelType w:val="hybridMultilevel"/>
    <w:tmpl w:val="B08C7204"/>
    <w:lvl w:ilvl="0" w:tplc="0409000F">
      <w:start w:val="60"/>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4FAE"/>
    <w:multiLevelType w:val="hybridMultilevel"/>
    <w:tmpl w:val="1592CBD6"/>
    <w:lvl w:ilvl="0" w:tplc="8C9E0232">
      <w:start w:val="1"/>
      <w:numFmt w:val="decimal"/>
      <w:lvlText w:val="%1."/>
      <w:lvlJc w:val="left"/>
      <w:pPr>
        <w:ind w:left="1636"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FD7F27"/>
    <w:multiLevelType w:val="hybridMultilevel"/>
    <w:tmpl w:val="D1286698"/>
    <w:lvl w:ilvl="0" w:tplc="E74AA6C8">
      <w:start w:val="2"/>
      <w:numFmt w:val="hebrew1"/>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236D7A"/>
    <w:multiLevelType w:val="hybridMultilevel"/>
    <w:tmpl w:val="BB8C6F02"/>
    <w:lvl w:ilvl="0" w:tplc="282EF0F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B33737D"/>
    <w:multiLevelType w:val="hybridMultilevel"/>
    <w:tmpl w:val="EC7CE96A"/>
    <w:lvl w:ilvl="0" w:tplc="0DF834F0">
      <w:start w:val="2"/>
      <w:numFmt w:val="hebrew1"/>
      <w:lvlText w:val="%1."/>
      <w:lvlJc w:val="left"/>
      <w:pPr>
        <w:ind w:left="720" w:hanging="360"/>
      </w:pPr>
      <w:rPr>
        <w:rFonts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D927A1"/>
    <w:multiLevelType w:val="hybridMultilevel"/>
    <w:tmpl w:val="3BC2EED2"/>
    <w:lvl w:ilvl="0" w:tplc="4FCCC49C">
      <w:start w:val="2"/>
      <w:numFmt w:val="hebrew1"/>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8605C8F"/>
    <w:multiLevelType w:val="hybridMultilevel"/>
    <w:tmpl w:val="75268C4C"/>
    <w:lvl w:ilvl="0" w:tplc="90A235C6">
      <w:start w:val="1"/>
      <w:numFmt w:val="hebrew1"/>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79103001"/>
    <w:multiLevelType w:val="hybridMultilevel"/>
    <w:tmpl w:val="64A22B22"/>
    <w:lvl w:ilvl="0" w:tplc="36CA6746">
      <w:start w:val="1"/>
      <w:numFmt w:val="hebrew1"/>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F0A098E"/>
    <w:multiLevelType w:val="hybridMultilevel"/>
    <w:tmpl w:val="271E1724"/>
    <w:lvl w:ilvl="0" w:tplc="6CA46190">
      <w:start w:val="60"/>
      <w:numFmt w:val="decimal"/>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5"/>
  </w:num>
  <w:num w:numId="3">
    <w:abstractNumId w:val="11"/>
  </w:num>
  <w:num w:numId="4">
    <w:abstractNumId w:val="3"/>
  </w:num>
  <w:num w:numId="5">
    <w:abstractNumId w:val="9"/>
  </w:num>
  <w:num w:numId="6">
    <w:abstractNumId w:val="6"/>
  </w:num>
  <w:num w:numId="7">
    <w:abstractNumId w:val="2"/>
  </w:num>
  <w:num w:numId="8">
    <w:abstractNumId w:val="12"/>
  </w:num>
  <w:num w:numId="9">
    <w:abstractNumId w:val="0"/>
  </w:num>
  <w:num w:numId="10">
    <w:abstractNumId w:val="1"/>
  </w:num>
  <w:num w:numId="11">
    <w:abstractNumId w:val="8"/>
  </w:num>
  <w:num w:numId="12">
    <w:abstractNumId w:val="4"/>
  </w:num>
  <w:num w:numId="1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23263"/>
    <w:rsid w:val="00023C51"/>
    <w:rsid w:val="00026914"/>
    <w:rsid w:val="000579E9"/>
    <w:rsid w:val="0006544A"/>
    <w:rsid w:val="00067408"/>
    <w:rsid w:val="00072432"/>
    <w:rsid w:val="000732A3"/>
    <w:rsid w:val="00082B0D"/>
    <w:rsid w:val="00085D03"/>
    <w:rsid w:val="00094813"/>
    <w:rsid w:val="00095D7E"/>
    <w:rsid w:val="0009764D"/>
    <w:rsid w:val="000A2CF7"/>
    <w:rsid w:val="000A48B3"/>
    <w:rsid w:val="000B021C"/>
    <w:rsid w:val="000B7E22"/>
    <w:rsid w:val="000C43B0"/>
    <w:rsid w:val="000C457B"/>
    <w:rsid w:val="000D168B"/>
    <w:rsid w:val="000D1900"/>
    <w:rsid w:val="000E4FDD"/>
    <w:rsid w:val="000E54AA"/>
    <w:rsid w:val="000E7918"/>
    <w:rsid w:val="000F5C5F"/>
    <w:rsid w:val="000F72D0"/>
    <w:rsid w:val="0010040C"/>
    <w:rsid w:val="001039FF"/>
    <w:rsid w:val="0011051C"/>
    <w:rsid w:val="00113FF0"/>
    <w:rsid w:val="0011794E"/>
    <w:rsid w:val="00126044"/>
    <w:rsid w:val="0013660A"/>
    <w:rsid w:val="0014058F"/>
    <w:rsid w:val="001411CF"/>
    <w:rsid w:val="00145714"/>
    <w:rsid w:val="001524E6"/>
    <w:rsid w:val="00156DE5"/>
    <w:rsid w:val="0016770F"/>
    <w:rsid w:val="00177482"/>
    <w:rsid w:val="00177CC4"/>
    <w:rsid w:val="00180666"/>
    <w:rsid w:val="00181FB7"/>
    <w:rsid w:val="0019514C"/>
    <w:rsid w:val="00196F4C"/>
    <w:rsid w:val="001A05FD"/>
    <w:rsid w:val="001A071A"/>
    <w:rsid w:val="001A14DC"/>
    <w:rsid w:val="001A570F"/>
    <w:rsid w:val="001A5AB4"/>
    <w:rsid w:val="001B2C3E"/>
    <w:rsid w:val="001B4C42"/>
    <w:rsid w:val="001B54C5"/>
    <w:rsid w:val="001D015E"/>
    <w:rsid w:val="001D3A68"/>
    <w:rsid w:val="001E0EB7"/>
    <w:rsid w:val="001E2E5D"/>
    <w:rsid w:val="00201145"/>
    <w:rsid w:val="00205270"/>
    <w:rsid w:val="00221386"/>
    <w:rsid w:val="00221D6F"/>
    <w:rsid w:val="00225D67"/>
    <w:rsid w:val="00227FA7"/>
    <w:rsid w:val="00234659"/>
    <w:rsid w:val="00242BA8"/>
    <w:rsid w:val="00244A20"/>
    <w:rsid w:val="0025342D"/>
    <w:rsid w:val="002629A4"/>
    <w:rsid w:val="00270737"/>
    <w:rsid w:val="0028373E"/>
    <w:rsid w:val="002914D6"/>
    <w:rsid w:val="00291C1A"/>
    <w:rsid w:val="002970EE"/>
    <w:rsid w:val="002A1856"/>
    <w:rsid w:val="002A519A"/>
    <w:rsid w:val="002A6EA2"/>
    <w:rsid w:val="002B3EF5"/>
    <w:rsid w:val="002B42A0"/>
    <w:rsid w:val="002C4A8B"/>
    <w:rsid w:val="002D6678"/>
    <w:rsid w:val="002E4010"/>
    <w:rsid w:val="002E7244"/>
    <w:rsid w:val="002F5307"/>
    <w:rsid w:val="002F58E1"/>
    <w:rsid w:val="003003ED"/>
    <w:rsid w:val="00302061"/>
    <w:rsid w:val="00306349"/>
    <w:rsid w:val="0031027B"/>
    <w:rsid w:val="00310B5D"/>
    <w:rsid w:val="003118A1"/>
    <w:rsid w:val="003128D8"/>
    <w:rsid w:val="00313B31"/>
    <w:rsid w:val="00330926"/>
    <w:rsid w:val="00335C08"/>
    <w:rsid w:val="00342C26"/>
    <w:rsid w:val="003447CD"/>
    <w:rsid w:val="00351F1E"/>
    <w:rsid w:val="00352C9E"/>
    <w:rsid w:val="00353FBD"/>
    <w:rsid w:val="00354CDA"/>
    <w:rsid w:val="003556C1"/>
    <w:rsid w:val="00360509"/>
    <w:rsid w:val="00362705"/>
    <w:rsid w:val="0036522B"/>
    <w:rsid w:val="00371383"/>
    <w:rsid w:val="00371C93"/>
    <w:rsid w:val="0037226A"/>
    <w:rsid w:val="003823D4"/>
    <w:rsid w:val="00384C2A"/>
    <w:rsid w:val="00392659"/>
    <w:rsid w:val="003939F9"/>
    <w:rsid w:val="00396237"/>
    <w:rsid w:val="003A0A63"/>
    <w:rsid w:val="003A2A17"/>
    <w:rsid w:val="003B2FC6"/>
    <w:rsid w:val="003C0EE5"/>
    <w:rsid w:val="003C2735"/>
    <w:rsid w:val="003C2B44"/>
    <w:rsid w:val="003C39EB"/>
    <w:rsid w:val="003C4B4B"/>
    <w:rsid w:val="003C669B"/>
    <w:rsid w:val="003D0B1D"/>
    <w:rsid w:val="003D54D5"/>
    <w:rsid w:val="003E096C"/>
    <w:rsid w:val="003E51E9"/>
    <w:rsid w:val="003E7F50"/>
    <w:rsid w:val="003F2ACC"/>
    <w:rsid w:val="003F5F00"/>
    <w:rsid w:val="004048F3"/>
    <w:rsid w:val="004127F0"/>
    <w:rsid w:val="0041465D"/>
    <w:rsid w:val="00417006"/>
    <w:rsid w:val="00417922"/>
    <w:rsid w:val="00433D33"/>
    <w:rsid w:val="004444EA"/>
    <w:rsid w:val="004479DB"/>
    <w:rsid w:val="00452149"/>
    <w:rsid w:val="00452324"/>
    <w:rsid w:val="00466C14"/>
    <w:rsid w:val="00470684"/>
    <w:rsid w:val="004737EF"/>
    <w:rsid w:val="0047468B"/>
    <w:rsid w:val="00474B97"/>
    <w:rsid w:val="004750AC"/>
    <w:rsid w:val="0047730C"/>
    <w:rsid w:val="004775FC"/>
    <w:rsid w:val="00477BB4"/>
    <w:rsid w:val="00480F07"/>
    <w:rsid w:val="00482909"/>
    <w:rsid w:val="00491996"/>
    <w:rsid w:val="004A1B55"/>
    <w:rsid w:val="004C5C10"/>
    <w:rsid w:val="004D5EE2"/>
    <w:rsid w:val="004D5FA6"/>
    <w:rsid w:val="004E5231"/>
    <w:rsid w:val="004E52E8"/>
    <w:rsid w:val="004E5E51"/>
    <w:rsid w:val="004F208E"/>
    <w:rsid w:val="00503A57"/>
    <w:rsid w:val="0050581E"/>
    <w:rsid w:val="005118A9"/>
    <w:rsid w:val="0051754B"/>
    <w:rsid w:val="005203A8"/>
    <w:rsid w:val="00530E94"/>
    <w:rsid w:val="005347AA"/>
    <w:rsid w:val="005369AF"/>
    <w:rsid w:val="00536F1E"/>
    <w:rsid w:val="00542B6A"/>
    <w:rsid w:val="00552FC4"/>
    <w:rsid w:val="00553AE6"/>
    <w:rsid w:val="005617F6"/>
    <w:rsid w:val="00563D76"/>
    <w:rsid w:val="005658F0"/>
    <w:rsid w:val="00575977"/>
    <w:rsid w:val="00590749"/>
    <w:rsid w:val="00591AEA"/>
    <w:rsid w:val="00593B34"/>
    <w:rsid w:val="00595C3A"/>
    <w:rsid w:val="00596972"/>
    <w:rsid w:val="005A0CE9"/>
    <w:rsid w:val="005B0952"/>
    <w:rsid w:val="005B3EFC"/>
    <w:rsid w:val="005B4FE5"/>
    <w:rsid w:val="005B6B44"/>
    <w:rsid w:val="005C370B"/>
    <w:rsid w:val="005C6895"/>
    <w:rsid w:val="005C7054"/>
    <w:rsid w:val="005C73E6"/>
    <w:rsid w:val="005D7492"/>
    <w:rsid w:val="005E326D"/>
    <w:rsid w:val="005E48FD"/>
    <w:rsid w:val="005F1F75"/>
    <w:rsid w:val="005F5FA3"/>
    <w:rsid w:val="00601E96"/>
    <w:rsid w:val="00602BC9"/>
    <w:rsid w:val="00614069"/>
    <w:rsid w:val="00620BB8"/>
    <w:rsid w:val="0062355F"/>
    <w:rsid w:val="006305D7"/>
    <w:rsid w:val="0064509C"/>
    <w:rsid w:val="006462AC"/>
    <w:rsid w:val="00650F6E"/>
    <w:rsid w:val="00653F6D"/>
    <w:rsid w:val="00674B77"/>
    <w:rsid w:val="006811E4"/>
    <w:rsid w:val="00682653"/>
    <w:rsid w:val="00682695"/>
    <w:rsid w:val="00684783"/>
    <w:rsid w:val="00693975"/>
    <w:rsid w:val="006A0313"/>
    <w:rsid w:val="006A5986"/>
    <w:rsid w:val="006A63B3"/>
    <w:rsid w:val="006A7034"/>
    <w:rsid w:val="006B7BAA"/>
    <w:rsid w:val="006C23AF"/>
    <w:rsid w:val="006F5D47"/>
    <w:rsid w:val="00706D13"/>
    <w:rsid w:val="00711BA6"/>
    <w:rsid w:val="007214D7"/>
    <w:rsid w:val="0073137B"/>
    <w:rsid w:val="007327A3"/>
    <w:rsid w:val="0075183B"/>
    <w:rsid w:val="007524FF"/>
    <w:rsid w:val="007529D7"/>
    <w:rsid w:val="00753597"/>
    <w:rsid w:val="007603B2"/>
    <w:rsid w:val="00761353"/>
    <w:rsid w:val="00761ACB"/>
    <w:rsid w:val="00770A96"/>
    <w:rsid w:val="00770B5B"/>
    <w:rsid w:val="00774114"/>
    <w:rsid w:val="00780BC4"/>
    <w:rsid w:val="00790E0E"/>
    <w:rsid w:val="00792A40"/>
    <w:rsid w:val="00794180"/>
    <w:rsid w:val="007A2A5A"/>
    <w:rsid w:val="007C0D27"/>
    <w:rsid w:val="007C25A6"/>
    <w:rsid w:val="007C395E"/>
    <w:rsid w:val="007C3F2B"/>
    <w:rsid w:val="007E15D9"/>
    <w:rsid w:val="007E7A86"/>
    <w:rsid w:val="007F0B41"/>
    <w:rsid w:val="00822AA5"/>
    <w:rsid w:val="00832C2F"/>
    <w:rsid w:val="00847346"/>
    <w:rsid w:val="00852E5A"/>
    <w:rsid w:val="00854055"/>
    <w:rsid w:val="0085716D"/>
    <w:rsid w:val="00872BA7"/>
    <w:rsid w:val="00880FF5"/>
    <w:rsid w:val="0088327A"/>
    <w:rsid w:val="008837B5"/>
    <w:rsid w:val="00884373"/>
    <w:rsid w:val="00884467"/>
    <w:rsid w:val="00894A7F"/>
    <w:rsid w:val="008A5776"/>
    <w:rsid w:val="008B67DA"/>
    <w:rsid w:val="008C2F05"/>
    <w:rsid w:val="008C66F7"/>
    <w:rsid w:val="008C68AA"/>
    <w:rsid w:val="008C77F7"/>
    <w:rsid w:val="008D1105"/>
    <w:rsid w:val="008E0302"/>
    <w:rsid w:val="008E2679"/>
    <w:rsid w:val="008E6557"/>
    <w:rsid w:val="008E744E"/>
    <w:rsid w:val="00902910"/>
    <w:rsid w:val="00905D65"/>
    <w:rsid w:val="009230B1"/>
    <w:rsid w:val="00932D39"/>
    <w:rsid w:val="009376D5"/>
    <w:rsid w:val="00946045"/>
    <w:rsid w:val="00955AA8"/>
    <w:rsid w:val="0095636A"/>
    <w:rsid w:val="00971BBE"/>
    <w:rsid w:val="0097570B"/>
    <w:rsid w:val="00983A63"/>
    <w:rsid w:val="00985558"/>
    <w:rsid w:val="00987653"/>
    <w:rsid w:val="00990013"/>
    <w:rsid w:val="00992C31"/>
    <w:rsid w:val="00992C5A"/>
    <w:rsid w:val="00996647"/>
    <w:rsid w:val="009A0353"/>
    <w:rsid w:val="009B0E97"/>
    <w:rsid w:val="009C1D12"/>
    <w:rsid w:val="009C21EF"/>
    <w:rsid w:val="009C2493"/>
    <w:rsid w:val="009C4F1C"/>
    <w:rsid w:val="009C66A2"/>
    <w:rsid w:val="009D51A4"/>
    <w:rsid w:val="009E087C"/>
    <w:rsid w:val="009E0AEE"/>
    <w:rsid w:val="009F49E2"/>
    <w:rsid w:val="00A06FFE"/>
    <w:rsid w:val="00A137BF"/>
    <w:rsid w:val="00A13E79"/>
    <w:rsid w:val="00A20899"/>
    <w:rsid w:val="00A27E66"/>
    <w:rsid w:val="00A312BE"/>
    <w:rsid w:val="00A32B7D"/>
    <w:rsid w:val="00A36F8D"/>
    <w:rsid w:val="00A37448"/>
    <w:rsid w:val="00A42636"/>
    <w:rsid w:val="00A44B99"/>
    <w:rsid w:val="00A52507"/>
    <w:rsid w:val="00A54660"/>
    <w:rsid w:val="00A560F7"/>
    <w:rsid w:val="00A57914"/>
    <w:rsid w:val="00A61A4A"/>
    <w:rsid w:val="00A6211A"/>
    <w:rsid w:val="00A70305"/>
    <w:rsid w:val="00A7661B"/>
    <w:rsid w:val="00A80915"/>
    <w:rsid w:val="00A846B8"/>
    <w:rsid w:val="00A86865"/>
    <w:rsid w:val="00A9115D"/>
    <w:rsid w:val="00A92D92"/>
    <w:rsid w:val="00A94D64"/>
    <w:rsid w:val="00AA23C2"/>
    <w:rsid w:val="00AA58B9"/>
    <w:rsid w:val="00AB286C"/>
    <w:rsid w:val="00AB5494"/>
    <w:rsid w:val="00AC44E0"/>
    <w:rsid w:val="00AC74E3"/>
    <w:rsid w:val="00AC7A22"/>
    <w:rsid w:val="00AD0B93"/>
    <w:rsid w:val="00AD13B2"/>
    <w:rsid w:val="00AD2A94"/>
    <w:rsid w:val="00AE022B"/>
    <w:rsid w:val="00AE4DB6"/>
    <w:rsid w:val="00AF337C"/>
    <w:rsid w:val="00B01C92"/>
    <w:rsid w:val="00B0428D"/>
    <w:rsid w:val="00B108A0"/>
    <w:rsid w:val="00B31305"/>
    <w:rsid w:val="00B41EA1"/>
    <w:rsid w:val="00B459F3"/>
    <w:rsid w:val="00B47FAA"/>
    <w:rsid w:val="00B51A03"/>
    <w:rsid w:val="00B5387D"/>
    <w:rsid w:val="00B64FFE"/>
    <w:rsid w:val="00B80BFB"/>
    <w:rsid w:val="00B94C6D"/>
    <w:rsid w:val="00B9703D"/>
    <w:rsid w:val="00BA08C2"/>
    <w:rsid w:val="00BA43D8"/>
    <w:rsid w:val="00BA5903"/>
    <w:rsid w:val="00BA77B7"/>
    <w:rsid w:val="00BB4B00"/>
    <w:rsid w:val="00BB5E8C"/>
    <w:rsid w:val="00BC4F25"/>
    <w:rsid w:val="00BC5C99"/>
    <w:rsid w:val="00BC68C8"/>
    <w:rsid w:val="00BD5401"/>
    <w:rsid w:val="00BE66BA"/>
    <w:rsid w:val="00C004A6"/>
    <w:rsid w:val="00C128DF"/>
    <w:rsid w:val="00C226D6"/>
    <w:rsid w:val="00C23A68"/>
    <w:rsid w:val="00C2561E"/>
    <w:rsid w:val="00C27005"/>
    <w:rsid w:val="00C33E8F"/>
    <w:rsid w:val="00C432BD"/>
    <w:rsid w:val="00C46246"/>
    <w:rsid w:val="00C513A0"/>
    <w:rsid w:val="00C5262F"/>
    <w:rsid w:val="00C53249"/>
    <w:rsid w:val="00C53BC8"/>
    <w:rsid w:val="00C656CF"/>
    <w:rsid w:val="00C66B00"/>
    <w:rsid w:val="00C74A39"/>
    <w:rsid w:val="00C86601"/>
    <w:rsid w:val="00C97ECE"/>
    <w:rsid w:val="00CA0F54"/>
    <w:rsid w:val="00CA1A92"/>
    <w:rsid w:val="00CA3EB6"/>
    <w:rsid w:val="00CA6294"/>
    <w:rsid w:val="00CA71FD"/>
    <w:rsid w:val="00CA7724"/>
    <w:rsid w:val="00CB06E0"/>
    <w:rsid w:val="00CB7F84"/>
    <w:rsid w:val="00CC64B4"/>
    <w:rsid w:val="00CC7B7B"/>
    <w:rsid w:val="00CC7F7A"/>
    <w:rsid w:val="00CD37F7"/>
    <w:rsid w:val="00CE2E66"/>
    <w:rsid w:val="00CE7F78"/>
    <w:rsid w:val="00D04D7A"/>
    <w:rsid w:val="00D04F57"/>
    <w:rsid w:val="00D07F5E"/>
    <w:rsid w:val="00D15338"/>
    <w:rsid w:val="00D166FF"/>
    <w:rsid w:val="00D2190E"/>
    <w:rsid w:val="00D23794"/>
    <w:rsid w:val="00D26955"/>
    <w:rsid w:val="00D420DE"/>
    <w:rsid w:val="00D43922"/>
    <w:rsid w:val="00D43935"/>
    <w:rsid w:val="00D43E19"/>
    <w:rsid w:val="00D441D1"/>
    <w:rsid w:val="00D450FD"/>
    <w:rsid w:val="00D45358"/>
    <w:rsid w:val="00D45587"/>
    <w:rsid w:val="00D5142F"/>
    <w:rsid w:val="00D52274"/>
    <w:rsid w:val="00D529BA"/>
    <w:rsid w:val="00D64BE5"/>
    <w:rsid w:val="00D7094C"/>
    <w:rsid w:val="00D7124E"/>
    <w:rsid w:val="00D7138D"/>
    <w:rsid w:val="00D71AC3"/>
    <w:rsid w:val="00D72AAA"/>
    <w:rsid w:val="00D74B4F"/>
    <w:rsid w:val="00D844B2"/>
    <w:rsid w:val="00D94D4C"/>
    <w:rsid w:val="00DA0199"/>
    <w:rsid w:val="00DA370F"/>
    <w:rsid w:val="00DA5654"/>
    <w:rsid w:val="00DB03E6"/>
    <w:rsid w:val="00DB21CF"/>
    <w:rsid w:val="00DB3054"/>
    <w:rsid w:val="00DB59A9"/>
    <w:rsid w:val="00DC0FB1"/>
    <w:rsid w:val="00DC2E9A"/>
    <w:rsid w:val="00DC4490"/>
    <w:rsid w:val="00DE254F"/>
    <w:rsid w:val="00DE429F"/>
    <w:rsid w:val="00DF22C9"/>
    <w:rsid w:val="00DF79D4"/>
    <w:rsid w:val="00E11984"/>
    <w:rsid w:val="00E16F51"/>
    <w:rsid w:val="00E407B4"/>
    <w:rsid w:val="00E433A9"/>
    <w:rsid w:val="00E434DC"/>
    <w:rsid w:val="00E575ED"/>
    <w:rsid w:val="00E60FCC"/>
    <w:rsid w:val="00E86CE7"/>
    <w:rsid w:val="00E87F07"/>
    <w:rsid w:val="00E91144"/>
    <w:rsid w:val="00E9295A"/>
    <w:rsid w:val="00E95E57"/>
    <w:rsid w:val="00EA2E85"/>
    <w:rsid w:val="00EA561C"/>
    <w:rsid w:val="00EA7384"/>
    <w:rsid w:val="00EC08AF"/>
    <w:rsid w:val="00ED05FA"/>
    <w:rsid w:val="00ED738C"/>
    <w:rsid w:val="00ED7D92"/>
    <w:rsid w:val="00EE289B"/>
    <w:rsid w:val="00EE7E7C"/>
    <w:rsid w:val="00EF3031"/>
    <w:rsid w:val="00F01545"/>
    <w:rsid w:val="00F06464"/>
    <w:rsid w:val="00F07DB3"/>
    <w:rsid w:val="00F13EFF"/>
    <w:rsid w:val="00F21AB7"/>
    <w:rsid w:val="00F27DE7"/>
    <w:rsid w:val="00F301C1"/>
    <w:rsid w:val="00F31F78"/>
    <w:rsid w:val="00F42B96"/>
    <w:rsid w:val="00F50C1A"/>
    <w:rsid w:val="00F50E07"/>
    <w:rsid w:val="00F6289D"/>
    <w:rsid w:val="00F760D7"/>
    <w:rsid w:val="00F77858"/>
    <w:rsid w:val="00FC1C88"/>
    <w:rsid w:val="00FC6ADB"/>
    <w:rsid w:val="00FD6E6C"/>
    <w:rsid w:val="00FD7133"/>
    <w:rsid w:val="00FF78B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6">
    <w:name w:val="heading 6"/>
    <w:basedOn w:val="a"/>
    <w:next w:val="a"/>
    <w:link w:val="60"/>
    <w:unhideWhenUsed/>
    <w:qFormat/>
    <w:rsid w:val="00536F1E"/>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466C14"/>
    <w:pPr>
      <w:ind w:left="720"/>
      <w:contextualSpacing/>
    </w:pPr>
  </w:style>
  <w:style w:type="character" w:customStyle="1" w:styleId="normal-h">
    <w:name w:val="normal-h"/>
    <w:basedOn w:val="a0"/>
    <w:rsid w:val="00D166FF"/>
  </w:style>
  <w:style w:type="paragraph" w:customStyle="1" w:styleId="normal-p">
    <w:name w:val="normal-p"/>
    <w:basedOn w:val="a"/>
    <w:rsid w:val="002629A4"/>
    <w:pPr>
      <w:bidi w:val="0"/>
      <w:spacing w:before="100" w:beforeAutospacing="1" w:after="100" w:afterAutospacing="1"/>
    </w:pPr>
    <w:rPr>
      <w:rFonts w:cs="Times New Roman"/>
      <w:noProof w:val="0"/>
    </w:rPr>
  </w:style>
  <w:style w:type="character" w:styleId="Hyperlink">
    <w:name w:val="Hyperlink"/>
    <w:basedOn w:val="a0"/>
    <w:uiPriority w:val="99"/>
    <w:semiHidden/>
    <w:unhideWhenUsed/>
    <w:rsid w:val="00FD7133"/>
    <w:rPr>
      <w:color w:val="0000FF"/>
      <w:u w:val="single"/>
    </w:rPr>
  </w:style>
  <w:style w:type="paragraph" w:styleId="NormalWeb">
    <w:name w:val="Normal (Web)"/>
    <w:basedOn w:val="a"/>
    <w:uiPriority w:val="99"/>
    <w:semiHidden/>
    <w:unhideWhenUsed/>
    <w:rsid w:val="00CD37F7"/>
    <w:pPr>
      <w:bidi w:val="0"/>
      <w:spacing w:before="100" w:beforeAutospacing="1" w:after="100" w:afterAutospacing="1"/>
    </w:pPr>
    <w:rPr>
      <w:rFonts w:cs="Times New Roman"/>
      <w:noProof w:val="0"/>
    </w:rPr>
  </w:style>
  <w:style w:type="paragraph" w:styleId="ad">
    <w:name w:val="Title"/>
    <w:basedOn w:val="a"/>
    <w:link w:val="ae"/>
    <w:qFormat/>
    <w:rsid w:val="00470684"/>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e">
    <w:name w:val="כותרת טקסט תו"/>
    <w:basedOn w:val="a0"/>
    <w:link w:val="ad"/>
    <w:rsid w:val="00470684"/>
    <w:rPr>
      <w:b/>
      <w:bCs/>
      <w:szCs w:val="28"/>
      <w:u w:val="single"/>
      <w:shd w:val="pct20" w:color="auto" w:fill="FFFFFF"/>
      <w:lang w:eastAsia="he-IL"/>
    </w:rPr>
  </w:style>
  <w:style w:type="paragraph" w:customStyle="1" w:styleId="listparagraph">
    <w:name w:val="listparagraph"/>
    <w:basedOn w:val="a"/>
    <w:rsid w:val="00D420DE"/>
    <w:pPr>
      <w:bidi w:val="0"/>
      <w:spacing w:before="100" w:beforeAutospacing="1" w:after="100" w:afterAutospacing="1"/>
    </w:pPr>
    <w:rPr>
      <w:rFonts w:eastAsiaTheme="minorHAnsi" w:cs="Times New Roman"/>
      <w:noProof w:val="0"/>
    </w:rPr>
  </w:style>
  <w:style w:type="paragraph" w:customStyle="1" w:styleId="1">
    <w:name w:val="פיסקת רשימה1"/>
    <w:basedOn w:val="a"/>
    <w:rsid w:val="00D420DE"/>
    <w:pPr>
      <w:ind w:left="720"/>
    </w:pPr>
    <w:rPr>
      <w:rFonts w:eastAsiaTheme="minorHAnsi" w:cs="Times New Roman"/>
      <w:noProof w:val="0"/>
    </w:rPr>
  </w:style>
  <w:style w:type="character" w:customStyle="1" w:styleId="Ruller4">
    <w:name w:val="Ruller4 תו"/>
    <w:basedOn w:val="a0"/>
    <w:link w:val="Ruller40"/>
    <w:locked/>
    <w:rsid w:val="00CA3EB6"/>
    <w:rPr>
      <w:rFonts w:ascii="Arial TUR" w:hAnsi="Arial TUR" w:cs="Arial TUR"/>
      <w:spacing w:val="10"/>
    </w:rPr>
  </w:style>
  <w:style w:type="paragraph" w:customStyle="1" w:styleId="Ruller40">
    <w:name w:val="Ruller4"/>
    <w:basedOn w:val="a"/>
    <w:link w:val="Ruller4"/>
    <w:rsid w:val="00CA3EB6"/>
    <w:pPr>
      <w:overflowPunct w:val="0"/>
      <w:autoSpaceDE w:val="0"/>
      <w:autoSpaceDN w:val="0"/>
      <w:spacing w:line="360" w:lineRule="auto"/>
      <w:jc w:val="both"/>
    </w:pPr>
    <w:rPr>
      <w:rFonts w:ascii="Arial TUR" w:hAnsi="Arial TUR" w:cs="Arial TUR"/>
      <w:noProof w:val="0"/>
      <w:spacing w:val="10"/>
      <w:sz w:val="20"/>
      <w:szCs w:val="20"/>
    </w:rPr>
  </w:style>
  <w:style w:type="paragraph" w:customStyle="1" w:styleId="Ruller5">
    <w:name w:val="Ruller5"/>
    <w:basedOn w:val="a"/>
    <w:rsid w:val="00CA3EB6"/>
    <w:pPr>
      <w:overflowPunct w:val="0"/>
      <w:autoSpaceDE w:val="0"/>
      <w:autoSpaceDN w:val="0"/>
      <w:ind w:left="1642" w:right="1282"/>
      <w:jc w:val="both"/>
    </w:pPr>
    <w:rPr>
      <w:rFonts w:ascii="Arial TUR" w:hAnsi="Arial TUR" w:cs="Arial TUR"/>
      <w:noProof w:val="0"/>
      <w:spacing w:val="10"/>
      <w:sz w:val="22"/>
      <w:szCs w:val="22"/>
    </w:rPr>
  </w:style>
  <w:style w:type="paragraph" w:customStyle="1" w:styleId="af">
    <w:name w:val="a"/>
    <w:basedOn w:val="a"/>
    <w:rsid w:val="00A42636"/>
    <w:pPr>
      <w:spacing w:after="160" w:line="252" w:lineRule="auto"/>
      <w:ind w:left="720"/>
    </w:pPr>
    <w:rPr>
      <w:rFonts w:ascii="Calibri" w:hAnsi="Calibri" w:cs="Calibri"/>
      <w:noProof w:val="0"/>
      <w:sz w:val="22"/>
      <w:szCs w:val="22"/>
    </w:rPr>
  </w:style>
  <w:style w:type="character" w:customStyle="1" w:styleId="term1">
    <w:name w:val="term_1"/>
    <w:basedOn w:val="a0"/>
    <w:rsid w:val="0075183B"/>
  </w:style>
  <w:style w:type="character" w:customStyle="1" w:styleId="60">
    <w:name w:val="כותרת 6 תו"/>
    <w:basedOn w:val="a0"/>
    <w:link w:val="6"/>
    <w:rsid w:val="00536F1E"/>
    <w:rPr>
      <w:rFonts w:asciiTheme="majorHAnsi" w:eastAsiaTheme="majorEastAsia" w:hAnsiTheme="majorHAnsi" w:cstheme="majorBidi"/>
      <w:noProof/>
      <w:color w:val="243F60" w:themeColor="accent1" w:themeShade="7F"/>
      <w:sz w:val="24"/>
      <w:szCs w:val="24"/>
    </w:rPr>
  </w:style>
  <w:style w:type="character" w:styleId="FollowedHyperlink">
    <w:name w:val="FollowedHyperlink"/>
    <w:basedOn w:val="a0"/>
    <w:semiHidden/>
    <w:unhideWhenUsed/>
    <w:rsid w:val="0020527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3976">
      <w:bodyDiv w:val="1"/>
      <w:marLeft w:val="0"/>
      <w:marRight w:val="0"/>
      <w:marTop w:val="0"/>
      <w:marBottom w:val="0"/>
      <w:divBdr>
        <w:top w:val="none" w:sz="0" w:space="0" w:color="auto"/>
        <w:left w:val="none" w:sz="0" w:space="0" w:color="auto"/>
        <w:bottom w:val="none" w:sz="0" w:space="0" w:color="auto"/>
        <w:right w:val="none" w:sz="0" w:space="0" w:color="auto"/>
      </w:divBdr>
      <w:divsChild>
        <w:div w:id="1710453698">
          <w:marLeft w:val="0"/>
          <w:marRight w:val="0"/>
          <w:marTop w:val="0"/>
          <w:marBottom w:val="0"/>
          <w:divBdr>
            <w:top w:val="none" w:sz="0" w:space="0" w:color="auto"/>
            <w:left w:val="none" w:sz="0" w:space="0" w:color="auto"/>
            <w:bottom w:val="none" w:sz="0" w:space="0" w:color="auto"/>
            <w:right w:val="none" w:sz="0" w:space="0" w:color="auto"/>
          </w:divBdr>
        </w:div>
      </w:divsChild>
    </w:div>
    <w:div w:id="49110907">
      <w:bodyDiv w:val="1"/>
      <w:marLeft w:val="0"/>
      <w:marRight w:val="0"/>
      <w:marTop w:val="0"/>
      <w:marBottom w:val="0"/>
      <w:divBdr>
        <w:top w:val="none" w:sz="0" w:space="0" w:color="auto"/>
        <w:left w:val="none" w:sz="0" w:space="0" w:color="auto"/>
        <w:bottom w:val="none" w:sz="0" w:space="0" w:color="auto"/>
        <w:right w:val="none" w:sz="0" w:space="0" w:color="auto"/>
      </w:divBdr>
      <w:divsChild>
        <w:div w:id="959920796">
          <w:marLeft w:val="0"/>
          <w:marRight w:val="0"/>
          <w:marTop w:val="0"/>
          <w:marBottom w:val="0"/>
          <w:divBdr>
            <w:top w:val="none" w:sz="0" w:space="0" w:color="auto"/>
            <w:left w:val="none" w:sz="0" w:space="0" w:color="auto"/>
            <w:bottom w:val="none" w:sz="0" w:space="0" w:color="auto"/>
            <w:right w:val="none" w:sz="0" w:space="0" w:color="auto"/>
          </w:divBdr>
          <w:divsChild>
            <w:div w:id="210248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94340">
      <w:bodyDiv w:val="1"/>
      <w:marLeft w:val="0"/>
      <w:marRight w:val="0"/>
      <w:marTop w:val="0"/>
      <w:marBottom w:val="0"/>
      <w:divBdr>
        <w:top w:val="none" w:sz="0" w:space="0" w:color="auto"/>
        <w:left w:val="none" w:sz="0" w:space="0" w:color="auto"/>
        <w:bottom w:val="none" w:sz="0" w:space="0" w:color="auto"/>
        <w:right w:val="none" w:sz="0" w:space="0" w:color="auto"/>
      </w:divBdr>
    </w:div>
    <w:div w:id="210115181">
      <w:bodyDiv w:val="1"/>
      <w:marLeft w:val="0"/>
      <w:marRight w:val="0"/>
      <w:marTop w:val="0"/>
      <w:marBottom w:val="0"/>
      <w:divBdr>
        <w:top w:val="none" w:sz="0" w:space="0" w:color="auto"/>
        <w:left w:val="none" w:sz="0" w:space="0" w:color="auto"/>
        <w:bottom w:val="none" w:sz="0" w:space="0" w:color="auto"/>
        <w:right w:val="none" w:sz="0" w:space="0" w:color="auto"/>
      </w:divBdr>
      <w:divsChild>
        <w:div w:id="2098553590">
          <w:marLeft w:val="0"/>
          <w:marRight w:val="0"/>
          <w:marTop w:val="0"/>
          <w:marBottom w:val="0"/>
          <w:divBdr>
            <w:top w:val="none" w:sz="0" w:space="0" w:color="auto"/>
            <w:left w:val="none" w:sz="0" w:space="0" w:color="auto"/>
            <w:bottom w:val="none" w:sz="0" w:space="0" w:color="auto"/>
            <w:right w:val="none" w:sz="0" w:space="0" w:color="auto"/>
          </w:divBdr>
        </w:div>
      </w:divsChild>
    </w:div>
    <w:div w:id="405148162">
      <w:bodyDiv w:val="1"/>
      <w:marLeft w:val="0"/>
      <w:marRight w:val="0"/>
      <w:marTop w:val="0"/>
      <w:marBottom w:val="0"/>
      <w:divBdr>
        <w:top w:val="none" w:sz="0" w:space="0" w:color="auto"/>
        <w:left w:val="none" w:sz="0" w:space="0" w:color="auto"/>
        <w:bottom w:val="none" w:sz="0" w:space="0" w:color="auto"/>
        <w:right w:val="none" w:sz="0" w:space="0" w:color="auto"/>
      </w:divBdr>
    </w:div>
    <w:div w:id="425229492">
      <w:bodyDiv w:val="1"/>
      <w:marLeft w:val="0"/>
      <w:marRight w:val="0"/>
      <w:marTop w:val="0"/>
      <w:marBottom w:val="0"/>
      <w:divBdr>
        <w:top w:val="none" w:sz="0" w:space="0" w:color="auto"/>
        <w:left w:val="none" w:sz="0" w:space="0" w:color="auto"/>
        <w:bottom w:val="none" w:sz="0" w:space="0" w:color="auto"/>
        <w:right w:val="none" w:sz="0" w:space="0" w:color="auto"/>
      </w:divBdr>
    </w:div>
    <w:div w:id="508176352">
      <w:bodyDiv w:val="1"/>
      <w:marLeft w:val="0"/>
      <w:marRight w:val="0"/>
      <w:marTop w:val="0"/>
      <w:marBottom w:val="0"/>
      <w:divBdr>
        <w:top w:val="none" w:sz="0" w:space="0" w:color="auto"/>
        <w:left w:val="none" w:sz="0" w:space="0" w:color="auto"/>
        <w:bottom w:val="none" w:sz="0" w:space="0" w:color="auto"/>
        <w:right w:val="none" w:sz="0" w:space="0" w:color="auto"/>
      </w:divBdr>
      <w:divsChild>
        <w:div w:id="294608740">
          <w:marLeft w:val="0"/>
          <w:marRight w:val="0"/>
          <w:marTop w:val="0"/>
          <w:marBottom w:val="0"/>
          <w:divBdr>
            <w:top w:val="none" w:sz="0" w:space="0" w:color="auto"/>
            <w:left w:val="none" w:sz="0" w:space="0" w:color="auto"/>
            <w:bottom w:val="none" w:sz="0" w:space="0" w:color="auto"/>
            <w:right w:val="none" w:sz="0" w:space="0" w:color="auto"/>
          </w:divBdr>
          <w:divsChild>
            <w:div w:id="1831019913">
              <w:marLeft w:val="0"/>
              <w:marRight w:val="0"/>
              <w:marTop w:val="0"/>
              <w:marBottom w:val="0"/>
              <w:divBdr>
                <w:top w:val="none" w:sz="0" w:space="0" w:color="auto"/>
                <w:left w:val="none" w:sz="0" w:space="0" w:color="auto"/>
                <w:bottom w:val="none" w:sz="0" w:space="0" w:color="auto"/>
                <w:right w:val="none" w:sz="0" w:space="0" w:color="auto"/>
              </w:divBdr>
              <w:divsChild>
                <w:div w:id="591399215">
                  <w:marLeft w:val="0"/>
                  <w:marRight w:val="0"/>
                  <w:marTop w:val="0"/>
                  <w:marBottom w:val="0"/>
                  <w:divBdr>
                    <w:top w:val="none" w:sz="0" w:space="0" w:color="auto"/>
                    <w:left w:val="none" w:sz="0" w:space="0" w:color="auto"/>
                    <w:bottom w:val="none" w:sz="0" w:space="0" w:color="auto"/>
                    <w:right w:val="none" w:sz="0" w:space="0" w:color="auto"/>
                  </w:divBdr>
                  <w:divsChild>
                    <w:div w:id="955406973">
                      <w:marLeft w:val="0"/>
                      <w:marRight w:val="0"/>
                      <w:marTop w:val="0"/>
                      <w:marBottom w:val="0"/>
                      <w:divBdr>
                        <w:top w:val="none" w:sz="0" w:space="0" w:color="auto"/>
                        <w:left w:val="none" w:sz="0" w:space="0" w:color="auto"/>
                        <w:bottom w:val="none" w:sz="0" w:space="0" w:color="auto"/>
                        <w:right w:val="none" w:sz="0" w:space="0" w:color="auto"/>
                      </w:divBdr>
                      <w:divsChild>
                        <w:div w:id="1325355732">
                          <w:marLeft w:val="0"/>
                          <w:marRight w:val="0"/>
                          <w:marTop w:val="0"/>
                          <w:marBottom w:val="600"/>
                          <w:divBdr>
                            <w:top w:val="none" w:sz="0" w:space="0" w:color="auto"/>
                            <w:left w:val="none" w:sz="0" w:space="0" w:color="auto"/>
                            <w:bottom w:val="none" w:sz="0" w:space="0" w:color="auto"/>
                            <w:right w:val="none" w:sz="0" w:space="0" w:color="auto"/>
                          </w:divBdr>
                          <w:divsChild>
                            <w:div w:id="1733045256">
                              <w:marLeft w:val="0"/>
                              <w:marRight w:val="0"/>
                              <w:marTop w:val="0"/>
                              <w:marBottom w:val="0"/>
                              <w:divBdr>
                                <w:top w:val="none" w:sz="0" w:space="0" w:color="auto"/>
                                <w:left w:val="none" w:sz="0" w:space="0" w:color="auto"/>
                                <w:bottom w:val="none" w:sz="0" w:space="0" w:color="auto"/>
                                <w:right w:val="none" w:sz="0" w:space="0" w:color="auto"/>
                              </w:divBdr>
                              <w:divsChild>
                                <w:div w:id="202023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5894945">
      <w:bodyDiv w:val="1"/>
      <w:marLeft w:val="0"/>
      <w:marRight w:val="0"/>
      <w:marTop w:val="0"/>
      <w:marBottom w:val="0"/>
      <w:divBdr>
        <w:top w:val="none" w:sz="0" w:space="0" w:color="auto"/>
        <w:left w:val="none" w:sz="0" w:space="0" w:color="auto"/>
        <w:bottom w:val="none" w:sz="0" w:space="0" w:color="auto"/>
        <w:right w:val="none" w:sz="0" w:space="0" w:color="auto"/>
      </w:divBdr>
      <w:divsChild>
        <w:div w:id="1282999671">
          <w:marLeft w:val="0"/>
          <w:marRight w:val="0"/>
          <w:marTop w:val="0"/>
          <w:marBottom w:val="0"/>
          <w:divBdr>
            <w:top w:val="none" w:sz="0" w:space="0" w:color="auto"/>
            <w:left w:val="none" w:sz="0" w:space="0" w:color="auto"/>
            <w:bottom w:val="none" w:sz="0" w:space="0" w:color="auto"/>
            <w:right w:val="none" w:sz="0" w:space="0" w:color="auto"/>
          </w:divBdr>
        </w:div>
      </w:divsChild>
    </w:div>
    <w:div w:id="638418291">
      <w:bodyDiv w:val="1"/>
      <w:marLeft w:val="0"/>
      <w:marRight w:val="0"/>
      <w:marTop w:val="0"/>
      <w:marBottom w:val="0"/>
      <w:divBdr>
        <w:top w:val="none" w:sz="0" w:space="0" w:color="auto"/>
        <w:left w:val="none" w:sz="0" w:space="0" w:color="auto"/>
        <w:bottom w:val="none" w:sz="0" w:space="0" w:color="auto"/>
        <w:right w:val="none" w:sz="0" w:space="0" w:color="auto"/>
      </w:divBdr>
    </w:div>
    <w:div w:id="665784511">
      <w:bodyDiv w:val="1"/>
      <w:marLeft w:val="0"/>
      <w:marRight w:val="0"/>
      <w:marTop w:val="0"/>
      <w:marBottom w:val="0"/>
      <w:divBdr>
        <w:top w:val="none" w:sz="0" w:space="0" w:color="auto"/>
        <w:left w:val="none" w:sz="0" w:space="0" w:color="auto"/>
        <w:bottom w:val="none" w:sz="0" w:space="0" w:color="auto"/>
        <w:right w:val="none" w:sz="0" w:space="0" w:color="auto"/>
      </w:divBdr>
    </w:div>
    <w:div w:id="713769830">
      <w:bodyDiv w:val="1"/>
      <w:marLeft w:val="0"/>
      <w:marRight w:val="0"/>
      <w:marTop w:val="0"/>
      <w:marBottom w:val="0"/>
      <w:divBdr>
        <w:top w:val="none" w:sz="0" w:space="0" w:color="auto"/>
        <w:left w:val="none" w:sz="0" w:space="0" w:color="auto"/>
        <w:bottom w:val="none" w:sz="0" w:space="0" w:color="auto"/>
        <w:right w:val="none" w:sz="0" w:space="0" w:color="auto"/>
      </w:divBdr>
    </w:div>
    <w:div w:id="746613299">
      <w:bodyDiv w:val="1"/>
      <w:marLeft w:val="0"/>
      <w:marRight w:val="0"/>
      <w:marTop w:val="0"/>
      <w:marBottom w:val="0"/>
      <w:divBdr>
        <w:top w:val="none" w:sz="0" w:space="0" w:color="auto"/>
        <w:left w:val="none" w:sz="0" w:space="0" w:color="auto"/>
        <w:bottom w:val="none" w:sz="0" w:space="0" w:color="auto"/>
        <w:right w:val="none" w:sz="0" w:space="0" w:color="auto"/>
      </w:divBdr>
    </w:div>
    <w:div w:id="771241865">
      <w:bodyDiv w:val="1"/>
      <w:marLeft w:val="0"/>
      <w:marRight w:val="0"/>
      <w:marTop w:val="0"/>
      <w:marBottom w:val="0"/>
      <w:divBdr>
        <w:top w:val="none" w:sz="0" w:space="0" w:color="auto"/>
        <w:left w:val="none" w:sz="0" w:space="0" w:color="auto"/>
        <w:bottom w:val="none" w:sz="0" w:space="0" w:color="auto"/>
        <w:right w:val="none" w:sz="0" w:space="0" w:color="auto"/>
      </w:divBdr>
      <w:divsChild>
        <w:div w:id="338699511">
          <w:marLeft w:val="0"/>
          <w:marRight w:val="0"/>
          <w:marTop w:val="0"/>
          <w:marBottom w:val="0"/>
          <w:divBdr>
            <w:top w:val="none" w:sz="0" w:space="0" w:color="auto"/>
            <w:left w:val="none" w:sz="0" w:space="0" w:color="auto"/>
            <w:bottom w:val="none" w:sz="0" w:space="0" w:color="auto"/>
            <w:right w:val="none" w:sz="0" w:space="0" w:color="auto"/>
          </w:divBdr>
        </w:div>
      </w:divsChild>
    </w:div>
    <w:div w:id="837187103">
      <w:bodyDiv w:val="1"/>
      <w:marLeft w:val="0"/>
      <w:marRight w:val="0"/>
      <w:marTop w:val="0"/>
      <w:marBottom w:val="0"/>
      <w:divBdr>
        <w:top w:val="none" w:sz="0" w:space="0" w:color="auto"/>
        <w:left w:val="none" w:sz="0" w:space="0" w:color="auto"/>
        <w:bottom w:val="none" w:sz="0" w:space="0" w:color="auto"/>
        <w:right w:val="none" w:sz="0" w:space="0" w:color="auto"/>
      </w:divBdr>
    </w:div>
    <w:div w:id="952900533">
      <w:bodyDiv w:val="1"/>
      <w:marLeft w:val="0"/>
      <w:marRight w:val="0"/>
      <w:marTop w:val="0"/>
      <w:marBottom w:val="0"/>
      <w:divBdr>
        <w:top w:val="none" w:sz="0" w:space="0" w:color="auto"/>
        <w:left w:val="none" w:sz="0" w:space="0" w:color="auto"/>
        <w:bottom w:val="none" w:sz="0" w:space="0" w:color="auto"/>
        <w:right w:val="none" w:sz="0" w:space="0" w:color="auto"/>
      </w:divBdr>
    </w:div>
    <w:div w:id="1000893760">
      <w:bodyDiv w:val="1"/>
      <w:marLeft w:val="0"/>
      <w:marRight w:val="0"/>
      <w:marTop w:val="0"/>
      <w:marBottom w:val="0"/>
      <w:divBdr>
        <w:top w:val="none" w:sz="0" w:space="0" w:color="auto"/>
        <w:left w:val="none" w:sz="0" w:space="0" w:color="auto"/>
        <w:bottom w:val="none" w:sz="0" w:space="0" w:color="auto"/>
        <w:right w:val="none" w:sz="0" w:space="0" w:color="auto"/>
      </w:divBdr>
    </w:div>
    <w:div w:id="1025254312">
      <w:bodyDiv w:val="1"/>
      <w:marLeft w:val="0"/>
      <w:marRight w:val="0"/>
      <w:marTop w:val="0"/>
      <w:marBottom w:val="0"/>
      <w:divBdr>
        <w:top w:val="none" w:sz="0" w:space="0" w:color="auto"/>
        <w:left w:val="none" w:sz="0" w:space="0" w:color="auto"/>
        <w:bottom w:val="none" w:sz="0" w:space="0" w:color="auto"/>
        <w:right w:val="none" w:sz="0" w:space="0" w:color="auto"/>
      </w:divBdr>
      <w:divsChild>
        <w:div w:id="2058628728">
          <w:marLeft w:val="0"/>
          <w:marRight w:val="0"/>
          <w:marTop w:val="0"/>
          <w:marBottom w:val="0"/>
          <w:divBdr>
            <w:top w:val="none" w:sz="0" w:space="0" w:color="auto"/>
            <w:left w:val="none" w:sz="0" w:space="0" w:color="auto"/>
            <w:bottom w:val="none" w:sz="0" w:space="0" w:color="auto"/>
            <w:right w:val="none" w:sz="0" w:space="0" w:color="auto"/>
          </w:divBdr>
        </w:div>
      </w:divsChild>
    </w:div>
    <w:div w:id="1094864041">
      <w:bodyDiv w:val="1"/>
      <w:marLeft w:val="0"/>
      <w:marRight w:val="0"/>
      <w:marTop w:val="0"/>
      <w:marBottom w:val="0"/>
      <w:divBdr>
        <w:top w:val="none" w:sz="0" w:space="0" w:color="auto"/>
        <w:left w:val="none" w:sz="0" w:space="0" w:color="auto"/>
        <w:bottom w:val="none" w:sz="0" w:space="0" w:color="auto"/>
        <w:right w:val="none" w:sz="0" w:space="0" w:color="auto"/>
      </w:divBdr>
    </w:div>
    <w:div w:id="1129780400">
      <w:bodyDiv w:val="1"/>
      <w:marLeft w:val="0"/>
      <w:marRight w:val="0"/>
      <w:marTop w:val="0"/>
      <w:marBottom w:val="0"/>
      <w:divBdr>
        <w:top w:val="none" w:sz="0" w:space="0" w:color="auto"/>
        <w:left w:val="none" w:sz="0" w:space="0" w:color="auto"/>
        <w:bottom w:val="none" w:sz="0" w:space="0" w:color="auto"/>
        <w:right w:val="none" w:sz="0" w:space="0" w:color="auto"/>
      </w:divBdr>
    </w:div>
    <w:div w:id="1166434789">
      <w:bodyDiv w:val="1"/>
      <w:marLeft w:val="0"/>
      <w:marRight w:val="0"/>
      <w:marTop w:val="0"/>
      <w:marBottom w:val="0"/>
      <w:divBdr>
        <w:top w:val="none" w:sz="0" w:space="0" w:color="auto"/>
        <w:left w:val="none" w:sz="0" w:space="0" w:color="auto"/>
        <w:bottom w:val="none" w:sz="0" w:space="0" w:color="auto"/>
        <w:right w:val="none" w:sz="0" w:space="0" w:color="auto"/>
      </w:divBdr>
    </w:div>
    <w:div w:id="1219510836">
      <w:bodyDiv w:val="1"/>
      <w:marLeft w:val="0"/>
      <w:marRight w:val="0"/>
      <w:marTop w:val="0"/>
      <w:marBottom w:val="0"/>
      <w:divBdr>
        <w:top w:val="none" w:sz="0" w:space="0" w:color="auto"/>
        <w:left w:val="none" w:sz="0" w:space="0" w:color="auto"/>
        <w:bottom w:val="none" w:sz="0" w:space="0" w:color="auto"/>
        <w:right w:val="none" w:sz="0" w:space="0" w:color="auto"/>
      </w:divBdr>
      <w:divsChild>
        <w:div w:id="838348124">
          <w:marLeft w:val="0"/>
          <w:marRight w:val="0"/>
          <w:marTop w:val="0"/>
          <w:marBottom w:val="0"/>
          <w:divBdr>
            <w:top w:val="none" w:sz="0" w:space="0" w:color="auto"/>
            <w:left w:val="none" w:sz="0" w:space="0" w:color="auto"/>
            <w:bottom w:val="none" w:sz="0" w:space="0" w:color="auto"/>
            <w:right w:val="none" w:sz="0" w:space="0" w:color="auto"/>
          </w:divBdr>
          <w:divsChild>
            <w:div w:id="1372848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770781">
      <w:bodyDiv w:val="1"/>
      <w:marLeft w:val="0"/>
      <w:marRight w:val="0"/>
      <w:marTop w:val="0"/>
      <w:marBottom w:val="0"/>
      <w:divBdr>
        <w:top w:val="none" w:sz="0" w:space="0" w:color="auto"/>
        <w:left w:val="none" w:sz="0" w:space="0" w:color="auto"/>
        <w:bottom w:val="none" w:sz="0" w:space="0" w:color="auto"/>
        <w:right w:val="none" w:sz="0" w:space="0" w:color="auto"/>
      </w:divBdr>
    </w:div>
    <w:div w:id="1257792157">
      <w:bodyDiv w:val="1"/>
      <w:marLeft w:val="0"/>
      <w:marRight w:val="0"/>
      <w:marTop w:val="0"/>
      <w:marBottom w:val="0"/>
      <w:divBdr>
        <w:top w:val="none" w:sz="0" w:space="0" w:color="auto"/>
        <w:left w:val="none" w:sz="0" w:space="0" w:color="auto"/>
        <w:bottom w:val="none" w:sz="0" w:space="0" w:color="auto"/>
        <w:right w:val="none" w:sz="0" w:space="0" w:color="auto"/>
      </w:divBdr>
    </w:div>
    <w:div w:id="1297642248">
      <w:bodyDiv w:val="1"/>
      <w:marLeft w:val="0"/>
      <w:marRight w:val="0"/>
      <w:marTop w:val="0"/>
      <w:marBottom w:val="0"/>
      <w:divBdr>
        <w:top w:val="none" w:sz="0" w:space="0" w:color="auto"/>
        <w:left w:val="none" w:sz="0" w:space="0" w:color="auto"/>
        <w:bottom w:val="none" w:sz="0" w:space="0" w:color="auto"/>
        <w:right w:val="none" w:sz="0" w:space="0" w:color="auto"/>
      </w:divBdr>
    </w:div>
    <w:div w:id="1302493080">
      <w:bodyDiv w:val="1"/>
      <w:marLeft w:val="0"/>
      <w:marRight w:val="0"/>
      <w:marTop w:val="0"/>
      <w:marBottom w:val="0"/>
      <w:divBdr>
        <w:top w:val="none" w:sz="0" w:space="0" w:color="auto"/>
        <w:left w:val="none" w:sz="0" w:space="0" w:color="auto"/>
        <w:bottom w:val="none" w:sz="0" w:space="0" w:color="auto"/>
        <w:right w:val="none" w:sz="0" w:space="0" w:color="auto"/>
      </w:divBdr>
    </w:div>
    <w:div w:id="1303541361">
      <w:bodyDiv w:val="1"/>
      <w:marLeft w:val="0"/>
      <w:marRight w:val="0"/>
      <w:marTop w:val="0"/>
      <w:marBottom w:val="0"/>
      <w:divBdr>
        <w:top w:val="none" w:sz="0" w:space="0" w:color="auto"/>
        <w:left w:val="none" w:sz="0" w:space="0" w:color="auto"/>
        <w:bottom w:val="none" w:sz="0" w:space="0" w:color="auto"/>
        <w:right w:val="none" w:sz="0" w:space="0" w:color="auto"/>
      </w:divBdr>
    </w:div>
    <w:div w:id="1317031726">
      <w:bodyDiv w:val="1"/>
      <w:marLeft w:val="0"/>
      <w:marRight w:val="0"/>
      <w:marTop w:val="0"/>
      <w:marBottom w:val="0"/>
      <w:divBdr>
        <w:top w:val="none" w:sz="0" w:space="0" w:color="auto"/>
        <w:left w:val="none" w:sz="0" w:space="0" w:color="auto"/>
        <w:bottom w:val="none" w:sz="0" w:space="0" w:color="auto"/>
        <w:right w:val="none" w:sz="0" w:space="0" w:color="auto"/>
      </w:divBdr>
      <w:divsChild>
        <w:div w:id="1687630793">
          <w:marLeft w:val="0"/>
          <w:marRight w:val="0"/>
          <w:marTop w:val="0"/>
          <w:marBottom w:val="0"/>
          <w:divBdr>
            <w:top w:val="none" w:sz="0" w:space="0" w:color="auto"/>
            <w:left w:val="none" w:sz="0" w:space="0" w:color="auto"/>
            <w:bottom w:val="none" w:sz="0" w:space="0" w:color="auto"/>
            <w:right w:val="none" w:sz="0" w:space="0" w:color="auto"/>
          </w:divBdr>
          <w:divsChild>
            <w:div w:id="1601333795">
              <w:marLeft w:val="0"/>
              <w:marRight w:val="0"/>
              <w:marTop w:val="0"/>
              <w:marBottom w:val="0"/>
              <w:divBdr>
                <w:top w:val="none" w:sz="0" w:space="0" w:color="auto"/>
                <w:left w:val="none" w:sz="0" w:space="0" w:color="auto"/>
                <w:bottom w:val="none" w:sz="0" w:space="0" w:color="auto"/>
                <w:right w:val="none" w:sz="0" w:space="0" w:color="auto"/>
              </w:divBdr>
              <w:divsChild>
                <w:div w:id="1411730256">
                  <w:marLeft w:val="0"/>
                  <w:marRight w:val="0"/>
                  <w:marTop w:val="0"/>
                  <w:marBottom w:val="0"/>
                  <w:divBdr>
                    <w:top w:val="none" w:sz="0" w:space="0" w:color="auto"/>
                    <w:left w:val="none" w:sz="0" w:space="0" w:color="auto"/>
                    <w:bottom w:val="none" w:sz="0" w:space="0" w:color="auto"/>
                    <w:right w:val="none" w:sz="0" w:space="0" w:color="auto"/>
                  </w:divBdr>
                  <w:divsChild>
                    <w:div w:id="23361733">
                      <w:marLeft w:val="0"/>
                      <w:marRight w:val="0"/>
                      <w:marTop w:val="0"/>
                      <w:marBottom w:val="0"/>
                      <w:divBdr>
                        <w:top w:val="none" w:sz="0" w:space="0" w:color="auto"/>
                        <w:left w:val="none" w:sz="0" w:space="0" w:color="auto"/>
                        <w:bottom w:val="none" w:sz="0" w:space="0" w:color="auto"/>
                        <w:right w:val="none" w:sz="0" w:space="0" w:color="auto"/>
                      </w:divBdr>
                      <w:divsChild>
                        <w:div w:id="392971259">
                          <w:marLeft w:val="0"/>
                          <w:marRight w:val="0"/>
                          <w:marTop w:val="0"/>
                          <w:marBottom w:val="600"/>
                          <w:divBdr>
                            <w:top w:val="none" w:sz="0" w:space="0" w:color="auto"/>
                            <w:left w:val="none" w:sz="0" w:space="0" w:color="auto"/>
                            <w:bottom w:val="none" w:sz="0" w:space="0" w:color="auto"/>
                            <w:right w:val="none" w:sz="0" w:space="0" w:color="auto"/>
                          </w:divBdr>
                          <w:divsChild>
                            <w:div w:id="50932923">
                              <w:marLeft w:val="0"/>
                              <w:marRight w:val="0"/>
                              <w:marTop w:val="0"/>
                              <w:marBottom w:val="0"/>
                              <w:divBdr>
                                <w:top w:val="none" w:sz="0" w:space="0" w:color="auto"/>
                                <w:left w:val="none" w:sz="0" w:space="0" w:color="auto"/>
                                <w:bottom w:val="none" w:sz="0" w:space="0" w:color="auto"/>
                                <w:right w:val="none" w:sz="0" w:space="0" w:color="auto"/>
                              </w:divBdr>
                              <w:divsChild>
                                <w:div w:id="179451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9110997">
      <w:bodyDiv w:val="1"/>
      <w:marLeft w:val="0"/>
      <w:marRight w:val="0"/>
      <w:marTop w:val="0"/>
      <w:marBottom w:val="0"/>
      <w:divBdr>
        <w:top w:val="none" w:sz="0" w:space="0" w:color="auto"/>
        <w:left w:val="none" w:sz="0" w:space="0" w:color="auto"/>
        <w:bottom w:val="none" w:sz="0" w:space="0" w:color="auto"/>
        <w:right w:val="none" w:sz="0" w:space="0" w:color="auto"/>
      </w:divBdr>
      <w:divsChild>
        <w:div w:id="733743894">
          <w:marLeft w:val="0"/>
          <w:marRight w:val="0"/>
          <w:marTop w:val="0"/>
          <w:marBottom w:val="0"/>
          <w:divBdr>
            <w:top w:val="none" w:sz="0" w:space="0" w:color="auto"/>
            <w:left w:val="none" w:sz="0" w:space="0" w:color="auto"/>
            <w:bottom w:val="none" w:sz="0" w:space="0" w:color="auto"/>
            <w:right w:val="none" w:sz="0" w:space="0" w:color="auto"/>
          </w:divBdr>
          <w:divsChild>
            <w:div w:id="1367021852">
              <w:marLeft w:val="0"/>
              <w:marRight w:val="0"/>
              <w:marTop w:val="0"/>
              <w:marBottom w:val="0"/>
              <w:divBdr>
                <w:top w:val="none" w:sz="0" w:space="0" w:color="auto"/>
                <w:left w:val="none" w:sz="0" w:space="0" w:color="auto"/>
                <w:bottom w:val="none" w:sz="0" w:space="0" w:color="auto"/>
                <w:right w:val="none" w:sz="0" w:space="0" w:color="auto"/>
              </w:divBdr>
            </w:div>
            <w:div w:id="1490829488">
              <w:marLeft w:val="0"/>
              <w:marRight w:val="0"/>
              <w:marTop w:val="0"/>
              <w:marBottom w:val="0"/>
              <w:divBdr>
                <w:top w:val="none" w:sz="0" w:space="0" w:color="auto"/>
                <w:left w:val="none" w:sz="0" w:space="0" w:color="auto"/>
                <w:bottom w:val="none" w:sz="0" w:space="0" w:color="auto"/>
                <w:right w:val="none" w:sz="0" w:space="0" w:color="auto"/>
              </w:divBdr>
            </w:div>
            <w:div w:id="768891979">
              <w:marLeft w:val="0"/>
              <w:marRight w:val="0"/>
              <w:marTop w:val="0"/>
              <w:marBottom w:val="0"/>
              <w:divBdr>
                <w:top w:val="none" w:sz="0" w:space="0" w:color="auto"/>
                <w:left w:val="none" w:sz="0" w:space="0" w:color="auto"/>
                <w:bottom w:val="none" w:sz="0" w:space="0" w:color="auto"/>
                <w:right w:val="none" w:sz="0" w:space="0" w:color="auto"/>
              </w:divBdr>
            </w:div>
            <w:div w:id="1085422700">
              <w:marLeft w:val="0"/>
              <w:marRight w:val="0"/>
              <w:marTop w:val="0"/>
              <w:marBottom w:val="0"/>
              <w:divBdr>
                <w:top w:val="none" w:sz="0" w:space="0" w:color="auto"/>
                <w:left w:val="none" w:sz="0" w:space="0" w:color="auto"/>
                <w:bottom w:val="none" w:sz="0" w:space="0" w:color="auto"/>
                <w:right w:val="none" w:sz="0" w:space="0" w:color="auto"/>
              </w:divBdr>
            </w:div>
            <w:div w:id="605038733">
              <w:marLeft w:val="0"/>
              <w:marRight w:val="0"/>
              <w:marTop w:val="0"/>
              <w:marBottom w:val="0"/>
              <w:divBdr>
                <w:top w:val="none" w:sz="0" w:space="0" w:color="auto"/>
                <w:left w:val="none" w:sz="0" w:space="0" w:color="auto"/>
                <w:bottom w:val="none" w:sz="0" w:space="0" w:color="auto"/>
                <w:right w:val="none" w:sz="0" w:space="0" w:color="auto"/>
              </w:divBdr>
            </w:div>
            <w:div w:id="914751779">
              <w:marLeft w:val="0"/>
              <w:marRight w:val="0"/>
              <w:marTop w:val="0"/>
              <w:marBottom w:val="0"/>
              <w:divBdr>
                <w:top w:val="none" w:sz="0" w:space="0" w:color="auto"/>
                <w:left w:val="none" w:sz="0" w:space="0" w:color="auto"/>
                <w:bottom w:val="none" w:sz="0" w:space="0" w:color="auto"/>
                <w:right w:val="none" w:sz="0" w:space="0" w:color="auto"/>
              </w:divBdr>
            </w:div>
            <w:div w:id="30975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243231">
      <w:bodyDiv w:val="1"/>
      <w:marLeft w:val="0"/>
      <w:marRight w:val="0"/>
      <w:marTop w:val="0"/>
      <w:marBottom w:val="0"/>
      <w:divBdr>
        <w:top w:val="none" w:sz="0" w:space="0" w:color="auto"/>
        <w:left w:val="none" w:sz="0" w:space="0" w:color="auto"/>
        <w:bottom w:val="none" w:sz="0" w:space="0" w:color="auto"/>
        <w:right w:val="none" w:sz="0" w:space="0" w:color="auto"/>
      </w:divBdr>
    </w:div>
    <w:div w:id="1467511304">
      <w:bodyDiv w:val="1"/>
      <w:marLeft w:val="0"/>
      <w:marRight w:val="0"/>
      <w:marTop w:val="0"/>
      <w:marBottom w:val="0"/>
      <w:divBdr>
        <w:top w:val="none" w:sz="0" w:space="0" w:color="auto"/>
        <w:left w:val="none" w:sz="0" w:space="0" w:color="auto"/>
        <w:bottom w:val="none" w:sz="0" w:space="0" w:color="auto"/>
        <w:right w:val="none" w:sz="0" w:space="0" w:color="auto"/>
      </w:divBdr>
    </w:div>
    <w:div w:id="1514799715">
      <w:bodyDiv w:val="1"/>
      <w:marLeft w:val="0"/>
      <w:marRight w:val="0"/>
      <w:marTop w:val="0"/>
      <w:marBottom w:val="0"/>
      <w:divBdr>
        <w:top w:val="none" w:sz="0" w:space="0" w:color="auto"/>
        <w:left w:val="none" w:sz="0" w:space="0" w:color="auto"/>
        <w:bottom w:val="none" w:sz="0" w:space="0" w:color="auto"/>
        <w:right w:val="none" w:sz="0" w:space="0" w:color="auto"/>
      </w:divBdr>
      <w:divsChild>
        <w:div w:id="1956910601">
          <w:marLeft w:val="0"/>
          <w:marRight w:val="0"/>
          <w:marTop w:val="0"/>
          <w:marBottom w:val="0"/>
          <w:divBdr>
            <w:top w:val="none" w:sz="0" w:space="0" w:color="auto"/>
            <w:left w:val="none" w:sz="0" w:space="0" w:color="auto"/>
            <w:bottom w:val="none" w:sz="0" w:space="0" w:color="auto"/>
            <w:right w:val="none" w:sz="0" w:space="0" w:color="auto"/>
          </w:divBdr>
          <w:divsChild>
            <w:div w:id="128210559">
              <w:marLeft w:val="0"/>
              <w:marRight w:val="0"/>
              <w:marTop w:val="0"/>
              <w:marBottom w:val="0"/>
              <w:divBdr>
                <w:top w:val="none" w:sz="0" w:space="0" w:color="auto"/>
                <w:left w:val="none" w:sz="0" w:space="0" w:color="auto"/>
                <w:bottom w:val="none" w:sz="0" w:space="0" w:color="auto"/>
                <w:right w:val="none" w:sz="0" w:space="0" w:color="auto"/>
              </w:divBdr>
              <w:divsChild>
                <w:div w:id="1967007563">
                  <w:marLeft w:val="0"/>
                  <w:marRight w:val="0"/>
                  <w:marTop w:val="0"/>
                  <w:marBottom w:val="0"/>
                  <w:divBdr>
                    <w:top w:val="none" w:sz="0" w:space="0" w:color="auto"/>
                    <w:left w:val="none" w:sz="0" w:space="0" w:color="auto"/>
                    <w:bottom w:val="none" w:sz="0" w:space="0" w:color="auto"/>
                    <w:right w:val="none" w:sz="0" w:space="0" w:color="auto"/>
                  </w:divBdr>
                  <w:divsChild>
                    <w:div w:id="1960258439">
                      <w:marLeft w:val="0"/>
                      <w:marRight w:val="0"/>
                      <w:marTop w:val="0"/>
                      <w:marBottom w:val="0"/>
                      <w:divBdr>
                        <w:top w:val="none" w:sz="0" w:space="0" w:color="auto"/>
                        <w:left w:val="none" w:sz="0" w:space="0" w:color="auto"/>
                        <w:bottom w:val="none" w:sz="0" w:space="0" w:color="auto"/>
                        <w:right w:val="none" w:sz="0" w:space="0" w:color="auto"/>
                      </w:divBdr>
                      <w:divsChild>
                        <w:div w:id="680738910">
                          <w:marLeft w:val="0"/>
                          <w:marRight w:val="0"/>
                          <w:marTop w:val="0"/>
                          <w:marBottom w:val="600"/>
                          <w:divBdr>
                            <w:top w:val="none" w:sz="0" w:space="0" w:color="auto"/>
                            <w:left w:val="none" w:sz="0" w:space="0" w:color="auto"/>
                            <w:bottom w:val="none" w:sz="0" w:space="0" w:color="auto"/>
                            <w:right w:val="none" w:sz="0" w:space="0" w:color="auto"/>
                          </w:divBdr>
                          <w:divsChild>
                            <w:div w:id="347753815">
                              <w:marLeft w:val="0"/>
                              <w:marRight w:val="0"/>
                              <w:marTop w:val="0"/>
                              <w:marBottom w:val="0"/>
                              <w:divBdr>
                                <w:top w:val="none" w:sz="0" w:space="0" w:color="auto"/>
                                <w:left w:val="none" w:sz="0" w:space="0" w:color="auto"/>
                                <w:bottom w:val="none" w:sz="0" w:space="0" w:color="auto"/>
                                <w:right w:val="none" w:sz="0" w:space="0" w:color="auto"/>
                              </w:divBdr>
                              <w:divsChild>
                                <w:div w:id="58723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9660146">
      <w:bodyDiv w:val="1"/>
      <w:marLeft w:val="0"/>
      <w:marRight w:val="0"/>
      <w:marTop w:val="0"/>
      <w:marBottom w:val="0"/>
      <w:divBdr>
        <w:top w:val="none" w:sz="0" w:space="0" w:color="auto"/>
        <w:left w:val="none" w:sz="0" w:space="0" w:color="auto"/>
        <w:bottom w:val="none" w:sz="0" w:space="0" w:color="auto"/>
        <w:right w:val="none" w:sz="0" w:space="0" w:color="auto"/>
      </w:divBdr>
    </w:div>
    <w:div w:id="156961283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69890000">
      <w:bodyDiv w:val="1"/>
      <w:marLeft w:val="0"/>
      <w:marRight w:val="0"/>
      <w:marTop w:val="0"/>
      <w:marBottom w:val="0"/>
      <w:divBdr>
        <w:top w:val="none" w:sz="0" w:space="0" w:color="auto"/>
        <w:left w:val="none" w:sz="0" w:space="0" w:color="auto"/>
        <w:bottom w:val="none" w:sz="0" w:space="0" w:color="auto"/>
        <w:right w:val="none" w:sz="0" w:space="0" w:color="auto"/>
      </w:divBdr>
      <w:divsChild>
        <w:div w:id="1001545667">
          <w:marLeft w:val="0"/>
          <w:marRight w:val="0"/>
          <w:marTop w:val="0"/>
          <w:marBottom w:val="0"/>
          <w:divBdr>
            <w:top w:val="none" w:sz="0" w:space="0" w:color="auto"/>
            <w:left w:val="none" w:sz="0" w:space="0" w:color="auto"/>
            <w:bottom w:val="none" w:sz="0" w:space="0" w:color="auto"/>
            <w:right w:val="none" w:sz="0" w:space="0" w:color="auto"/>
          </w:divBdr>
          <w:divsChild>
            <w:div w:id="1724912746">
              <w:marLeft w:val="0"/>
              <w:marRight w:val="0"/>
              <w:marTop w:val="0"/>
              <w:marBottom w:val="0"/>
              <w:divBdr>
                <w:top w:val="none" w:sz="0" w:space="0" w:color="auto"/>
                <w:left w:val="none" w:sz="0" w:space="0" w:color="auto"/>
                <w:bottom w:val="none" w:sz="0" w:space="0" w:color="auto"/>
                <w:right w:val="none" w:sz="0" w:space="0" w:color="auto"/>
              </w:divBdr>
              <w:divsChild>
                <w:div w:id="646977016">
                  <w:marLeft w:val="0"/>
                  <w:marRight w:val="0"/>
                  <w:marTop w:val="0"/>
                  <w:marBottom w:val="0"/>
                  <w:divBdr>
                    <w:top w:val="none" w:sz="0" w:space="0" w:color="auto"/>
                    <w:left w:val="none" w:sz="0" w:space="0" w:color="auto"/>
                    <w:bottom w:val="none" w:sz="0" w:space="0" w:color="auto"/>
                    <w:right w:val="none" w:sz="0" w:space="0" w:color="auto"/>
                  </w:divBdr>
                  <w:divsChild>
                    <w:div w:id="1929382203">
                      <w:marLeft w:val="0"/>
                      <w:marRight w:val="0"/>
                      <w:marTop w:val="0"/>
                      <w:marBottom w:val="0"/>
                      <w:divBdr>
                        <w:top w:val="none" w:sz="0" w:space="0" w:color="auto"/>
                        <w:left w:val="none" w:sz="0" w:space="0" w:color="auto"/>
                        <w:bottom w:val="none" w:sz="0" w:space="0" w:color="auto"/>
                        <w:right w:val="none" w:sz="0" w:space="0" w:color="auto"/>
                      </w:divBdr>
                      <w:divsChild>
                        <w:div w:id="1261135855">
                          <w:marLeft w:val="0"/>
                          <w:marRight w:val="0"/>
                          <w:marTop w:val="0"/>
                          <w:marBottom w:val="600"/>
                          <w:divBdr>
                            <w:top w:val="none" w:sz="0" w:space="0" w:color="auto"/>
                            <w:left w:val="none" w:sz="0" w:space="0" w:color="auto"/>
                            <w:bottom w:val="none" w:sz="0" w:space="0" w:color="auto"/>
                            <w:right w:val="none" w:sz="0" w:space="0" w:color="auto"/>
                          </w:divBdr>
                          <w:divsChild>
                            <w:div w:id="274949286">
                              <w:marLeft w:val="0"/>
                              <w:marRight w:val="0"/>
                              <w:marTop w:val="0"/>
                              <w:marBottom w:val="0"/>
                              <w:divBdr>
                                <w:top w:val="none" w:sz="0" w:space="0" w:color="auto"/>
                                <w:left w:val="none" w:sz="0" w:space="0" w:color="auto"/>
                                <w:bottom w:val="none" w:sz="0" w:space="0" w:color="auto"/>
                                <w:right w:val="none" w:sz="0" w:space="0" w:color="auto"/>
                              </w:divBdr>
                              <w:divsChild>
                                <w:div w:id="161795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7292445">
      <w:bodyDiv w:val="1"/>
      <w:marLeft w:val="0"/>
      <w:marRight w:val="0"/>
      <w:marTop w:val="0"/>
      <w:marBottom w:val="0"/>
      <w:divBdr>
        <w:top w:val="none" w:sz="0" w:space="0" w:color="auto"/>
        <w:left w:val="none" w:sz="0" w:space="0" w:color="auto"/>
        <w:bottom w:val="none" w:sz="0" w:space="0" w:color="auto"/>
        <w:right w:val="none" w:sz="0" w:space="0" w:color="auto"/>
      </w:divBdr>
    </w:div>
    <w:div w:id="1779712492">
      <w:bodyDiv w:val="1"/>
      <w:marLeft w:val="0"/>
      <w:marRight w:val="0"/>
      <w:marTop w:val="0"/>
      <w:marBottom w:val="0"/>
      <w:divBdr>
        <w:top w:val="none" w:sz="0" w:space="0" w:color="auto"/>
        <w:left w:val="none" w:sz="0" w:space="0" w:color="auto"/>
        <w:bottom w:val="none" w:sz="0" w:space="0" w:color="auto"/>
        <w:right w:val="none" w:sz="0" w:space="0" w:color="auto"/>
      </w:divBdr>
    </w:div>
    <w:div w:id="1858081950">
      <w:bodyDiv w:val="1"/>
      <w:marLeft w:val="0"/>
      <w:marRight w:val="0"/>
      <w:marTop w:val="0"/>
      <w:marBottom w:val="0"/>
      <w:divBdr>
        <w:top w:val="none" w:sz="0" w:space="0" w:color="auto"/>
        <w:left w:val="none" w:sz="0" w:space="0" w:color="auto"/>
        <w:bottom w:val="none" w:sz="0" w:space="0" w:color="auto"/>
        <w:right w:val="none" w:sz="0" w:space="0" w:color="auto"/>
      </w:divBdr>
    </w:div>
    <w:div w:id="1894536081">
      <w:bodyDiv w:val="1"/>
      <w:marLeft w:val="0"/>
      <w:marRight w:val="0"/>
      <w:marTop w:val="0"/>
      <w:marBottom w:val="0"/>
      <w:divBdr>
        <w:top w:val="none" w:sz="0" w:space="0" w:color="auto"/>
        <w:left w:val="none" w:sz="0" w:space="0" w:color="auto"/>
        <w:bottom w:val="none" w:sz="0" w:space="0" w:color="auto"/>
        <w:right w:val="none" w:sz="0" w:space="0" w:color="auto"/>
      </w:divBdr>
    </w:div>
    <w:div w:id="1964730292">
      <w:bodyDiv w:val="1"/>
      <w:marLeft w:val="0"/>
      <w:marRight w:val="0"/>
      <w:marTop w:val="0"/>
      <w:marBottom w:val="0"/>
      <w:divBdr>
        <w:top w:val="none" w:sz="0" w:space="0" w:color="auto"/>
        <w:left w:val="none" w:sz="0" w:space="0" w:color="auto"/>
        <w:bottom w:val="none" w:sz="0" w:space="0" w:color="auto"/>
        <w:right w:val="none" w:sz="0" w:space="0" w:color="auto"/>
      </w:divBdr>
      <w:divsChild>
        <w:div w:id="1708797271">
          <w:marLeft w:val="0"/>
          <w:marRight w:val="0"/>
          <w:marTop w:val="0"/>
          <w:marBottom w:val="0"/>
          <w:divBdr>
            <w:top w:val="none" w:sz="0" w:space="0" w:color="auto"/>
            <w:left w:val="none" w:sz="0" w:space="0" w:color="auto"/>
            <w:bottom w:val="none" w:sz="0" w:space="0" w:color="auto"/>
            <w:right w:val="none" w:sz="0" w:space="0" w:color="auto"/>
          </w:divBdr>
        </w:div>
      </w:divsChild>
    </w:div>
    <w:div w:id="213945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law/72178/41" TargetMode="External"/><Relationship Id="rId18" Type="http://schemas.openxmlformats.org/officeDocument/2006/relationships/hyperlink" Target="http://www.nevo.co.il/case/5982351"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www.nevo.co.il/case/17931675" TargetMode="Externa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http://www.nevo.co.il/case/17923961" TargetMode="External"/><Relationship Id="rId25" Type="http://schemas.openxmlformats.org/officeDocument/2006/relationships/image" Target="media/image3.jp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nevo.co.il/law/72178" TargetMode="External"/><Relationship Id="rId20" Type="http://schemas.openxmlformats.org/officeDocument/2006/relationships/hyperlink" Target="http://www.nevo.co.il/case/406172" TargetMode="External"/><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http://www.nevo.co.il/case/17944466"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nevo.co.il/law/72178/42" TargetMode="External"/><Relationship Id="rId23" Type="http://schemas.openxmlformats.org/officeDocument/2006/relationships/hyperlink" Target="http://www.nevo.co.il/case/17940477" TargetMode="External"/><Relationship Id="rId28" Type="http://schemas.openxmlformats.org/officeDocument/2006/relationships/footer" Target="footer1.xml"/><Relationship Id="rId10" Type="http://schemas.openxmlformats.org/officeDocument/2006/relationships/hyperlink" Target="http://www.nevo.co.il/case/2377616" TargetMode="External"/><Relationship Id="rId19" Type="http://schemas.openxmlformats.org/officeDocument/2006/relationships/hyperlink" Target="http://www.nevo.co.il/safrut/bookgroup/563" TargetMode="External"/><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nevo.co.il/safrut/bookgroup/361" TargetMode="External"/><Relationship Id="rId14" Type="http://schemas.openxmlformats.org/officeDocument/2006/relationships/hyperlink" Target="http://www.nevo.co.il/law/72178" TargetMode="External"/><Relationship Id="rId22" Type="http://schemas.openxmlformats.org/officeDocument/2006/relationships/hyperlink" Target="http://www.nevo.co.il/case/25325048"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BD30F-3394-4660-ACBD-EA052FDE9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7963</Words>
  <Characters>39820</Characters>
  <Application>Microsoft Office Word</Application>
  <DocSecurity>0</DocSecurity>
  <Lines>331</Lines>
  <Paragraphs>95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2023-05-24T11:28:00Z</cp:lastPrinted>
  <dcterms:created xsi:type="dcterms:W3CDTF">2023-09-19T11:06:00Z</dcterms:created>
  <dcterms:modified xsi:type="dcterms:W3CDTF">2023-09-19T11:06:00Z</dcterms:modified>
</cp:coreProperties>
</file>